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C29E" w14:textId="7D45BC40" w:rsidR="00385D5A" w:rsidRPr="00791A30" w:rsidRDefault="006A3382" w:rsidP="00D5714C">
      <w:pPr>
        <w:pStyle w:val="Heading1"/>
      </w:pPr>
      <w:r>
        <w:t>INF385T</w:t>
      </w:r>
      <w:r w:rsidRPr="00F45DB1">
        <w:t xml:space="preserve"> </w:t>
      </w:r>
      <w:r w:rsidR="00F45DB1" w:rsidRPr="00F45DB1">
        <w:t xml:space="preserve">Ethnography and </w:t>
      </w:r>
      <w:r w:rsidR="004F5084">
        <w:t>S</w:t>
      </w:r>
      <w:r w:rsidR="00F45DB1" w:rsidRPr="00F45DB1">
        <w:t>ocio-</w:t>
      </w:r>
      <w:r w:rsidR="004F5084">
        <w:t>T</w:t>
      </w:r>
      <w:r w:rsidR="00F45DB1" w:rsidRPr="00F45DB1">
        <w:t xml:space="preserve">echnical </w:t>
      </w:r>
      <w:r w:rsidR="004F5084">
        <w:t>F</w:t>
      </w:r>
      <w:r w:rsidR="00F45DB1" w:rsidRPr="00F45DB1">
        <w:t>utures</w:t>
      </w:r>
      <w:r w:rsidR="00385D5A" w:rsidRPr="00791A30">
        <w:t xml:space="preserve"> </w:t>
      </w:r>
    </w:p>
    <w:p w14:paraId="65154115" w14:textId="238217C3" w:rsidR="006A3382" w:rsidRDefault="006A3382" w:rsidP="00385D5A">
      <w:pPr>
        <w:pStyle w:val="Heading5"/>
        <w:rPr>
          <w:rFonts w:eastAsia="Calibri"/>
        </w:rPr>
      </w:pPr>
      <w:r>
        <w:rPr>
          <w:rFonts w:eastAsia="Calibri"/>
        </w:rPr>
        <w:t>28533</w:t>
      </w:r>
    </w:p>
    <w:p w14:paraId="08F4F696" w14:textId="4426A6CE" w:rsidR="00385D5A" w:rsidRDefault="006E5015" w:rsidP="00385D5A">
      <w:pPr>
        <w:pStyle w:val="Heading6"/>
        <w:rPr>
          <w:rFonts w:eastAsia="Calibri"/>
        </w:rPr>
      </w:pPr>
      <w:r>
        <w:rPr>
          <w:rFonts w:eastAsia="Calibri"/>
        </w:rPr>
        <w:t>Fall 202</w:t>
      </w:r>
      <w:r w:rsidR="005D49FA">
        <w:rPr>
          <w:rFonts w:eastAsia="Calibri"/>
        </w:rPr>
        <w:t>3</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DABAA" id="Group 30" o:spid="_x0000_s1026" style="position:absolute;margin-left:57.7pt;margin-top:9.15pt;width:7in;height:3.6pt;flip:y;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CgPAMAAMUHAAAOAAAAZHJzL2Uyb0RvYy54bWykVVtv0zAUfkfiP1h+BLEk7Ta2aN2EdhPS&#10;gIkV3l3HuYjEDrbbdPx6PttJFroNpPHQ9Njn/p2LT862TU02QptKyQVN9mJKhOQqq2SxoN+WV++O&#10;KDGWyYzVSooFvReGnp2+fnXStamYqVLVmdAERqRJu3ZBS2vbNIoML0XDzJ5qhQQzV7phFkddRJlm&#10;Haw3dTSL48OoUzprteLCGNxeBCY99fbzXHD7Jc+NsKReUMRm/Vf778p9o9MTlhaatWXF+zDYC6Jo&#10;WCXhdDR1wSwja109MtVUXCujcrvHVROpPK+48DkgmyTeyeZaq3XrcynSrmhHmADtDk4vNss/b241&#10;qbIFnQMeyRrUyLslOAOcri1SyFzr9q691SFDkDeK/zBgR7t8dy6CMFl1n1QGe2xtlQdnm+uG5HXV&#10;fker+BsAQLa+GvdjNcTWEo7Lw/04PooRFQdv/+B9chyqxUuU1GkdHieUgDefjZzLXjeJjw57zZnT&#10;iljqnPcB9wG67NB15gFY83/A3pWsFb5exoE2AIsoA7BXWgjXymSeBGy92ACsmaI64bggDcB/Gk9X&#10;kh7FR3gMSD6LBkv52throYAMS9nmxtgwEBkoX+ysD30JNPOmxmy8fUdiAlfuFwpSjELINAi9icgy&#10;Jh0Jnnubg6nZIOVNJcnBwZPG5oOYMzabGkM1iyFCVg5B863sowZFmFtAsW+yVhnXLsvQLb6tYQFC&#10;LsNnZOF86MhBNvz3LjQ2y+5O0ZRgp6wCKC2zLjLnwpGkQ8v7pnQ3jdqIpfI8u9P/8PLAreVUqi/j&#10;JK7Ah4pz4bt8dOuindS29smWgmWXMvP1sKyqAw3RwEa/BDAx1qHnwogYe18LF20tv4oc2wJozj20&#10;fk+L81qTDcOGZZwLaef9xHlpp5ZXdT0qhpr8VbGXd6rC7/BRefZvr6OG96ykHZWbSir9lAG79Z0M&#10;HPIg7/cEEAh5OzBWKrvHCGoVXhC8eCBKpX9R0uH1WFDzc820oKT+KLFFjpP9fUyM9QfsrhkOespZ&#10;TTlMcphaUEvRto48t+GJWre6Kkp4CttSqg9YpXnlhtSXKETVH7DIPOXfClB/PEbTs5d6eH1PfwMA&#10;AP//AwBQSwMEFAAGAAgAAAAhABUoPFXiAAAADwEAAA8AAABkcnMvZG93bnJldi54bWxMT01PwzAM&#10;vSPxHyIjcWNpuxZNXdNpAoEQ4kL50I5ZY9qIxqmabCv/Hu8EF8vPfn5+r9rMbhBHnIL1pCBdJCCQ&#10;Wm8sdQre3x5uViBC1GT04AkV/GCATX15UenS+BO94rGJnWARCqVW0Mc4llKGtkenw8KPSLz78pPT&#10;keHUSTPpE4u7QWZJciudtsQfej3iXY/td3NwCj62Nsf8c/f8krSIT0buHhubK3V9Nd+vuWzXICLO&#10;8e8CzhnYP9RsbO8PZIIYGKdFzlRuVksQZ0KaLXmyV5AVBci6kv9z1L8AAAD//wMAUEsBAi0AFAAG&#10;AAgAAAAhALaDOJL+AAAA4QEAABMAAAAAAAAAAAAAAAAAAAAAAFtDb250ZW50X1R5cGVzXS54bWxQ&#10;SwECLQAUAAYACAAAACEAOP0h/9YAAACUAQAACwAAAAAAAAAAAAAAAAAvAQAAX3JlbHMvLnJlbHNQ&#10;SwECLQAUAAYACAAAACEAHgCAoDwDAADFBwAADgAAAAAAAAAAAAAAAAAuAgAAZHJzL2Uyb0RvYy54&#10;bWxQSwECLQAUAAYACAAAACEAFSg8VeIAAAAPAQAADwAAAAAAAAAAAAAAAACWBQAAZHJzL2Rvd25y&#10;ZXYueG1sUEsFBgAAAAAEAAQA8wAAAKUGA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path="m,l10860,e" filled="f" strokecolor="#a5a5a5 [3206]" strokeweight="1.5pt">
                  <v:stroke joinstyle="miter"/>
                  <v:path arrowok="t" o:connecttype="custom" o:connectlocs="0,0;10860,0" o:connectangles="0,0"/>
                </v:shape>
                <w10:wrap anchorx="page"/>
              </v:group>
            </w:pict>
          </mc:Fallback>
        </mc:AlternateContent>
      </w:r>
    </w:p>
    <w:p w14:paraId="2AF25231" w14:textId="33D15721" w:rsidR="00385D5A" w:rsidRDefault="006F50E5" w:rsidP="00385D5A">
      <w:pPr>
        <w:pStyle w:val="GeorgiaText"/>
      </w:pPr>
      <w:r w:rsidRPr="009E6739">
        <w:rPr>
          <w:color w:val="BF5701"/>
        </w:rPr>
        <w:t>CLASS MEETS</w:t>
      </w:r>
      <w:r w:rsidRPr="006F50E5">
        <w:t xml:space="preserve">: [3:30-6:30, Thursdays, </w:t>
      </w:r>
      <w:r w:rsidR="00370FEC" w:rsidRPr="00370FEC">
        <w:t>UTA 1.504</w:t>
      </w:r>
      <w:r w:rsidRPr="006F50E5">
        <w:t>]</w:t>
      </w:r>
    </w:p>
    <w:p w14:paraId="37787D41" w14:textId="77777777" w:rsidR="006F50E5" w:rsidRDefault="006F50E5" w:rsidP="00385D5A">
      <w:pPr>
        <w:pStyle w:val="GeorgiaText"/>
        <w:rPr>
          <w:rStyle w:val="Strong"/>
        </w:rPr>
      </w:pPr>
    </w:p>
    <w:p w14:paraId="2D47F2BA" w14:textId="714BBCF0" w:rsidR="00385D5A" w:rsidRDefault="00385D5A" w:rsidP="00385D5A">
      <w:pPr>
        <w:pStyle w:val="GeorgiaText"/>
      </w:pPr>
      <w:r w:rsidRPr="004649F7">
        <w:rPr>
          <w:rStyle w:val="Strong"/>
        </w:rPr>
        <w:t>Instructor:</w:t>
      </w:r>
      <w:r>
        <w:t xml:space="preserve"> </w:t>
      </w:r>
      <w:r w:rsidR="00466200">
        <w:t>Edgar Gómez-Cruz (</w:t>
      </w:r>
      <w:r w:rsidR="000D3DF4">
        <w:t>please</w:t>
      </w:r>
      <w:r w:rsidR="00466200">
        <w:t xml:space="preserve"> call me Edgar)</w:t>
      </w:r>
    </w:p>
    <w:p w14:paraId="3C3783A4" w14:textId="7FDCC9E6" w:rsidR="00385D5A" w:rsidRDefault="00385D5A" w:rsidP="002D28DB">
      <w:pPr>
        <w:pStyle w:val="GeorgiaText"/>
      </w:pPr>
      <w:r>
        <w:t>Office:</w:t>
      </w:r>
      <w:r w:rsidR="005F7C8A">
        <w:t xml:space="preserve"> UTA 5.336</w:t>
      </w:r>
    </w:p>
    <w:p w14:paraId="38C1FBA7" w14:textId="176729F2" w:rsidR="00385D5A" w:rsidRDefault="00385D5A" w:rsidP="00385D5A">
      <w:pPr>
        <w:pStyle w:val="GeorgiaText"/>
      </w:pPr>
      <w:r>
        <w:t xml:space="preserve">Pronouns: </w:t>
      </w:r>
      <w:r w:rsidR="006427BB">
        <w:t>he/him/his</w:t>
      </w:r>
      <w:r w:rsidR="006427BB">
        <w:tab/>
      </w:r>
      <w:r>
        <w:tab/>
        <w:t>Office hours:</w:t>
      </w:r>
      <w:r w:rsidR="007266E6">
        <w:t xml:space="preserve"> </w:t>
      </w:r>
      <w:r w:rsidR="000D3DF4">
        <w:t>Tuesdays 1</w:t>
      </w:r>
      <w:r w:rsidR="00370FEC">
        <w:t>1</w:t>
      </w:r>
      <w:r w:rsidR="000D3DF4">
        <w:t>:00-1</w:t>
      </w:r>
      <w:r w:rsidR="00370FEC">
        <w:t>3</w:t>
      </w:r>
      <w:r w:rsidR="000D3DF4">
        <w:t>:00</w:t>
      </w:r>
    </w:p>
    <w:p w14:paraId="04DFFDAE" w14:textId="6D91BDAD" w:rsidR="00385D5A" w:rsidRDefault="00385D5A" w:rsidP="002D28DB">
      <w:pPr>
        <w:pStyle w:val="GeorgiaText"/>
      </w:pPr>
      <w:r w:rsidRPr="002D28DB">
        <w:t>Email</w:t>
      </w:r>
      <w:r>
        <w:t>:</w:t>
      </w:r>
      <w:r w:rsidR="009E5952">
        <w:t xml:space="preserve"> edgar.gomezcruz@ischool.utexas.edu</w:t>
      </w:r>
      <w:r>
        <w:tab/>
      </w:r>
      <w:r w:rsidR="003F2666">
        <w:t>and by appointment</w:t>
      </w:r>
    </w:p>
    <w:p w14:paraId="79910434" w14:textId="77777777" w:rsidR="000D3DF4" w:rsidRPr="000D3DF4" w:rsidRDefault="00385D5A" w:rsidP="000D3DF4">
      <w:r w:rsidRPr="000D3DF4">
        <w:rPr>
          <w:rFonts w:ascii="Georgia" w:hAnsi="Georgia" w:cs="Charis SIL"/>
        </w:rPr>
        <w:t>Phone:</w:t>
      </w:r>
      <w:r w:rsidR="000D3DF4" w:rsidRPr="000D3DF4">
        <w:rPr>
          <w:rFonts w:ascii="Georgia" w:hAnsi="Georgia" w:cs="Charis SIL"/>
        </w:rPr>
        <w:t xml:space="preserve"> (512) 471-3821</w:t>
      </w:r>
    </w:p>
    <w:p w14:paraId="2BBB41F8" w14:textId="4EDF7B84" w:rsidR="00385D5A" w:rsidRDefault="00385D5A" w:rsidP="00385D5A">
      <w:pPr>
        <w:pStyle w:val="GeorgiaText"/>
      </w:pPr>
      <w:r>
        <w:tab/>
      </w:r>
      <w:r>
        <w:tab/>
      </w:r>
    </w:p>
    <w:p w14:paraId="2F5A2813" w14:textId="1037AD15" w:rsidR="004D6C1F" w:rsidRDefault="00267730" w:rsidP="00267730">
      <w:pPr>
        <w:pStyle w:val="GeorgiaText"/>
      </w:pPr>
      <w:r>
        <w:tab/>
      </w:r>
      <w:r>
        <w:tab/>
      </w:r>
    </w:p>
    <w:p w14:paraId="781100C6" w14:textId="77777777" w:rsidR="00704D7A" w:rsidRPr="00385D5A" w:rsidRDefault="00704D7A" w:rsidP="00704D7A">
      <w:pPr>
        <w:pStyle w:val="Heading3"/>
      </w:pPr>
      <w:r>
        <w:t>land acknoWledgment</w:t>
      </w:r>
    </w:p>
    <w:p w14:paraId="5B91810F" w14:textId="22B277D2" w:rsidR="00704D7A" w:rsidRPr="00704D7A" w:rsidRDefault="00704D7A" w:rsidP="00704D7A">
      <w:pPr>
        <w:pStyle w:val="Heading3"/>
        <w:spacing w:before="0"/>
        <w:rPr>
          <w:rFonts w:ascii="Georgia" w:eastAsiaTheme="minorHAnsi" w:hAnsi="Georgia" w:cs="Charis SIL"/>
          <w:caps w:val="0"/>
          <w:color w:val="333F48"/>
        </w:rPr>
      </w:pPr>
      <w:r w:rsidRPr="004A6F79">
        <w:rPr>
          <w:rFonts w:ascii="Georgia" w:eastAsiaTheme="minorHAnsi" w:hAnsi="Georgia" w:cs="Charis SIL"/>
          <w:caps w:val="0"/>
          <w:color w:val="333F48"/>
        </w:rPr>
        <w:t>I would like to acknowledge that we are meeting on the Indigenous lands of Turtle Island, the ancestral name for what now is called North America.</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Moreover, I</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would like to acknowledge the Alabama-Coushatta, Caddo, Carrizo/</w:t>
      </w:r>
      <w:proofErr w:type="spellStart"/>
      <w:r w:rsidRPr="004A6F79">
        <w:rPr>
          <w:rFonts w:ascii="Georgia" w:eastAsiaTheme="minorHAnsi" w:hAnsi="Georgia" w:cs="Charis SIL"/>
          <w:caps w:val="0"/>
          <w:color w:val="333F48"/>
        </w:rPr>
        <w:t>Comecrudo</w:t>
      </w:r>
      <w:proofErr w:type="spellEnd"/>
      <w:r w:rsidRPr="004A6F79">
        <w:rPr>
          <w:rFonts w:ascii="Georgia" w:eastAsiaTheme="minorHAnsi" w:hAnsi="Georgia" w:cs="Charis SIL"/>
          <w:caps w:val="0"/>
          <w:color w:val="333F48"/>
        </w:rPr>
        <w:t xml:space="preserve">, Coahuiltecan, Comanche, Kickapoo, Lipan Apache, </w:t>
      </w:r>
      <w:proofErr w:type="gramStart"/>
      <w:r w:rsidRPr="004A6F79">
        <w:rPr>
          <w:rFonts w:ascii="Georgia" w:eastAsiaTheme="minorHAnsi" w:hAnsi="Georgia" w:cs="Charis SIL"/>
          <w:caps w:val="0"/>
          <w:color w:val="333F48"/>
        </w:rPr>
        <w:t>Tonkawa</w:t>
      </w:r>
      <w:proofErr w:type="gramEnd"/>
      <w:r w:rsidRPr="004A6F79">
        <w:rPr>
          <w:rFonts w:ascii="Georgia" w:eastAsiaTheme="minorHAnsi" w:hAnsi="Georgia" w:cs="Charis SIL"/>
          <w:caps w:val="0"/>
          <w:color w:val="333F48"/>
        </w:rPr>
        <w:t xml:space="preserve"> and Ysleta Del Sur Pueblo, and all the American Indian and Indigenous Peoples and communities who have been or have become a part of these lands and territories in Texas.</w:t>
      </w:r>
    </w:p>
    <w:p w14:paraId="07DE9174" w14:textId="77777777" w:rsidR="00385D5A" w:rsidRPr="004649F7" w:rsidRDefault="00385D5A" w:rsidP="00D5714C">
      <w:pPr>
        <w:pStyle w:val="Heading1"/>
      </w:pPr>
      <w:r w:rsidRPr="004649F7">
        <w:t>Course Description</w:t>
      </w:r>
    </w:p>
    <w:p w14:paraId="55D9DF4F" w14:textId="4181F600" w:rsidR="00453315" w:rsidRDefault="00453315" w:rsidP="00495D2C">
      <w:pPr>
        <w:pStyle w:val="GeorgiaText"/>
      </w:pPr>
      <w:r w:rsidRPr="00453315">
        <w:t>Ethnographic research has found application and acceptance across various academic disciplines as well as industries. This course aims to introduce fundamental tenets of ethnographic methodology for investigating sociotechnical systems. Its foundation rests on interdisciplinary perspectives and anthropological insights, while simultaneously aligning with contemporary advancements such as design</w:t>
      </w:r>
      <w:r>
        <w:t xml:space="preserve"> and speculative</w:t>
      </w:r>
      <w:r w:rsidRPr="00453315">
        <w:t xml:space="preserve"> ethnography. The role of the future has perpetually held a central position in the utilization and shaping of technologies and information systems. A recurring narrative involves positioning a specific technology or system as "revolution</w:t>
      </w:r>
      <w:r>
        <w:t>ary</w:t>
      </w:r>
      <w:r w:rsidRPr="00453315">
        <w:t xml:space="preserve">" or "the future of" a certain domain. Adopting an ethnographic approach, this course seeks to critically examine sociotechnical imaginaries. Its objective is to glean insights from diverse communities, offering guidance in the construction of futures that are more inclusive, equitable, and </w:t>
      </w:r>
      <w:r>
        <w:t>diverse</w:t>
      </w:r>
      <w:r w:rsidRPr="00453315">
        <w:t>.</w:t>
      </w:r>
    </w:p>
    <w:p w14:paraId="06C7B1B6" w14:textId="440769E9" w:rsidR="00854773" w:rsidRDefault="00854773" w:rsidP="00854773">
      <w:pPr>
        <w:jc w:val="both"/>
      </w:pPr>
    </w:p>
    <w:p w14:paraId="4E0D1304" w14:textId="45E882A5" w:rsidR="00C56245" w:rsidRPr="004649F7" w:rsidRDefault="00C56245" w:rsidP="00C56245">
      <w:pPr>
        <w:pStyle w:val="Heading3"/>
      </w:pPr>
      <w:r>
        <w:t xml:space="preserve">Pre-requisites for the course </w:t>
      </w:r>
    </w:p>
    <w:p w14:paraId="5A8C2702" w14:textId="7EE7695E" w:rsidR="00C54E80" w:rsidRPr="00495D2C" w:rsidRDefault="00E179C9" w:rsidP="00C54E80">
      <w:pPr>
        <w:pStyle w:val="GeorgiaText"/>
        <w:rPr>
          <w:rFonts w:cs="Times New Roman"/>
          <w:szCs w:val="20"/>
        </w:rPr>
      </w:pPr>
      <w:r w:rsidRPr="00495D2C">
        <w:rPr>
          <w:rFonts w:cs="Times New Roman"/>
          <w:szCs w:val="20"/>
        </w:rPr>
        <w:t>None</w:t>
      </w:r>
      <w:r w:rsidR="00DA727A">
        <w:rPr>
          <w:rFonts w:cs="Times New Roman"/>
          <w:szCs w:val="20"/>
        </w:rPr>
        <w:t xml:space="preserve"> </w:t>
      </w:r>
    </w:p>
    <w:p w14:paraId="4DC150DA" w14:textId="77777777" w:rsidR="00385D5A" w:rsidRPr="004649F7" w:rsidRDefault="00385D5A" w:rsidP="00385D5A">
      <w:pPr>
        <w:pStyle w:val="Heading3"/>
      </w:pPr>
      <w:r w:rsidRPr="00053A10">
        <w:lastRenderedPageBreak/>
        <w:t>learn</w:t>
      </w:r>
      <w:r w:rsidR="00B16AD3" w:rsidRPr="00053A10">
        <w:t>ing outcomes</w:t>
      </w:r>
    </w:p>
    <w:p w14:paraId="604B1B20" w14:textId="0B5911AB" w:rsidR="00E76B71" w:rsidRDefault="00E76B71" w:rsidP="00E76B71">
      <w:pPr>
        <w:pStyle w:val="GeorgiaText"/>
        <w:numPr>
          <w:ilvl w:val="0"/>
          <w:numId w:val="32"/>
        </w:numPr>
      </w:pPr>
      <w:r>
        <w:t>To a</w:t>
      </w:r>
      <w:r>
        <w:t>cquir</w:t>
      </w:r>
      <w:r>
        <w:t>e</w:t>
      </w:r>
      <w:r>
        <w:t xml:space="preserve"> a foundational understanding of ethnographic research and its potential applications in the context of </w:t>
      </w:r>
      <w:r>
        <w:t xml:space="preserve">technological and </w:t>
      </w:r>
      <w:r>
        <w:t>information systems.</w:t>
      </w:r>
    </w:p>
    <w:p w14:paraId="3C5C8F84" w14:textId="6A1764D9" w:rsidR="00E76B71" w:rsidRDefault="00E76B71" w:rsidP="00E76B71">
      <w:pPr>
        <w:pStyle w:val="GeorgiaText"/>
        <w:numPr>
          <w:ilvl w:val="0"/>
          <w:numId w:val="32"/>
        </w:numPr>
      </w:pPr>
      <w:r>
        <w:t>To r</w:t>
      </w:r>
      <w:r>
        <w:t>ecogniz</w:t>
      </w:r>
      <w:r>
        <w:t>e</w:t>
      </w:r>
      <w:r>
        <w:t xml:space="preserve"> the interplay between sociotechnical systems and the societal visions of the future.</w:t>
      </w:r>
    </w:p>
    <w:p w14:paraId="37F61A6F" w14:textId="7F477014" w:rsidR="00E76B71" w:rsidRDefault="00E76B71" w:rsidP="00E76B71">
      <w:pPr>
        <w:pStyle w:val="GeorgiaText"/>
        <w:numPr>
          <w:ilvl w:val="0"/>
          <w:numId w:val="32"/>
        </w:numPr>
      </w:pPr>
      <w:r w:rsidRPr="00495D2C">
        <w:t xml:space="preserve">To complete an ethnographic research project </w:t>
      </w:r>
      <w:r>
        <w:t>focusing on sociotechnical imaginaries.</w:t>
      </w:r>
    </w:p>
    <w:p w14:paraId="7E3990A3" w14:textId="0711F5D9" w:rsidR="00E76B71" w:rsidRDefault="00E76B71" w:rsidP="00E76B71">
      <w:pPr>
        <w:pStyle w:val="GeorgiaText"/>
        <w:numPr>
          <w:ilvl w:val="0"/>
          <w:numId w:val="32"/>
        </w:numPr>
      </w:pPr>
      <w:r>
        <w:t>To d</w:t>
      </w:r>
      <w:r>
        <w:t xml:space="preserve">evelop skills in engaging ethnographically </w:t>
      </w:r>
      <w:r w:rsidR="0006573C">
        <w:t>with</w:t>
      </w:r>
      <w:r>
        <w:t xml:space="preserve"> sociotechnical systems</w:t>
      </w:r>
      <w:r w:rsidR="0006573C">
        <w:t xml:space="preserve"> and communities.</w:t>
      </w:r>
    </w:p>
    <w:p w14:paraId="1F07B23D" w14:textId="77777777" w:rsidR="00F30DD1" w:rsidRPr="00B02B11" w:rsidRDefault="00F30DD1" w:rsidP="00F30DD1">
      <w:pPr>
        <w:pStyle w:val="ListParagraph"/>
        <w:tabs>
          <w:tab w:val="clear" w:pos="360"/>
        </w:tabs>
        <w:spacing w:after="0" w:line="240" w:lineRule="auto"/>
        <w:ind w:left="720"/>
        <w:jc w:val="both"/>
        <w:rPr>
          <w:rFonts w:ascii="Times New Roman" w:hAnsi="Times New Roman" w:cs="Times New Roman"/>
        </w:rPr>
      </w:pPr>
    </w:p>
    <w:p w14:paraId="5A124FCF" w14:textId="77777777" w:rsidR="003C085E" w:rsidRPr="003C085E" w:rsidRDefault="003C085E" w:rsidP="003C085E">
      <w:pPr>
        <w:pStyle w:val="Heading3"/>
      </w:pPr>
      <w:r w:rsidRPr="003C085E">
        <w:t>Plagiarism and Academic Integrity</w:t>
      </w:r>
    </w:p>
    <w:p w14:paraId="0B8CAC57" w14:textId="325E8D9A" w:rsidR="003C085E" w:rsidRPr="00495D2C" w:rsidRDefault="003C085E" w:rsidP="00495D2C">
      <w:pPr>
        <w:pStyle w:val="GeorgiaText"/>
      </w:pPr>
      <w:r w:rsidRPr="00495D2C">
        <w:t>Using someone else’s work in your own writing without giving proper credit is considered plagiarism, a serious form of academic dishonesty that can result in severe penalties. Copying someone else’s work, buying a paper, and submitting it as your own, copying and pasting text (even with changes), or borrowing images from an online source, are some examples of plagiarism. Even if you plagiarize accidentally, you can be held responsible and penalized.</w:t>
      </w:r>
    </w:p>
    <w:p w14:paraId="2EBC4DEA" w14:textId="77777777" w:rsidR="003C085E" w:rsidRPr="00495D2C" w:rsidRDefault="003C085E" w:rsidP="00495D2C">
      <w:pPr>
        <w:pStyle w:val="GeorgiaText"/>
      </w:pPr>
      <w:r w:rsidRPr="00495D2C">
        <w:t xml:space="preserve">Learning to cite sources appropriately is an important part of becoming a professional. When you are unsure about citation, you are encouraged to </w:t>
      </w:r>
      <w:r w:rsidRPr="00495D2C">
        <w:rPr>
          <w:rStyle w:val="Strong"/>
          <w:szCs w:val="20"/>
        </w:rPr>
        <w:t>ask your instructor</w:t>
      </w:r>
      <w:r w:rsidRPr="00495D2C">
        <w:t xml:space="preserve"> (who is already an expert in the discipline) what is appropriate in the context of your assignment. Consultants at The </w:t>
      </w:r>
      <w:hyperlink r:id="rId8" w:history="1">
        <w:r w:rsidRPr="00495D2C">
          <w:rPr>
            <w:rStyle w:val="Hyperlink"/>
            <w:szCs w:val="20"/>
          </w:rPr>
          <w:t>University Writing Center</w:t>
        </w:r>
      </w:hyperlink>
      <w:r w:rsidRPr="00495D2C">
        <w:t xml:space="preserve"> can also help you determine whether you are citing sources correctly—and they have helpful guides online for using </w:t>
      </w:r>
      <w:hyperlink r:id="rId9" w:history="1">
        <w:r w:rsidRPr="00495D2C">
          <w:rPr>
            <w:rStyle w:val="Hyperlink"/>
            <w:szCs w:val="20"/>
          </w:rPr>
          <w:t>direct quotations</w:t>
        </w:r>
      </w:hyperlink>
      <w:r w:rsidRPr="00495D2C">
        <w:t xml:space="preserve"> and </w:t>
      </w:r>
      <w:hyperlink r:id="rId10" w:history="1">
        <w:r w:rsidRPr="00495D2C">
          <w:rPr>
            <w:rStyle w:val="Hyperlink"/>
            <w:szCs w:val="20"/>
          </w:rPr>
          <w:t>paraphrasing</w:t>
        </w:r>
      </w:hyperlink>
      <w:r w:rsidRPr="00495D2C">
        <w:t>. Reviewing those skills will help you feel confident that you are handling sources professionally in your writing.</w:t>
      </w:r>
    </w:p>
    <w:p w14:paraId="0905C85A" w14:textId="77777777" w:rsidR="003C085E" w:rsidRPr="00495D2C" w:rsidRDefault="003C085E" w:rsidP="00495D2C">
      <w:pPr>
        <w:pStyle w:val="GeorgiaText"/>
      </w:pPr>
      <w:r w:rsidRPr="00495D2C">
        <w:t xml:space="preserve">You can read the University’s definition of plagiarism and other forms of academic dishonesty in Sec. 11–402 of the </w:t>
      </w:r>
      <w:hyperlink r:id="rId11" w:history="1">
        <w:r w:rsidRPr="00495D2C">
          <w:rPr>
            <w:rStyle w:val="Hyperlink"/>
            <w:szCs w:val="20"/>
          </w:rPr>
          <w:t>Student Conduct Code</w:t>
        </w:r>
      </w:hyperlink>
      <w:r w:rsidRPr="00495D2C">
        <w:t xml:space="preserve">. For more information, visit the </w:t>
      </w:r>
      <w:hyperlink r:id="rId12" w:history="1">
        <w:r w:rsidRPr="00495D2C">
          <w:rPr>
            <w:rStyle w:val="Hyperlink"/>
            <w:szCs w:val="20"/>
          </w:rPr>
          <w:t>Dean of Students’ site</w:t>
        </w:r>
      </w:hyperlink>
      <w:r w:rsidRPr="00495D2C">
        <w:t xml:space="preserve">. </w:t>
      </w:r>
    </w:p>
    <w:p w14:paraId="0CD68CA3" w14:textId="77777777" w:rsidR="00CF23D2" w:rsidRDefault="00385D5A" w:rsidP="00CF23D2">
      <w:pPr>
        <w:pStyle w:val="Heading3"/>
        <w:spacing w:before="360"/>
      </w:pPr>
      <w:r w:rsidRPr="00CF23D2">
        <w:rPr>
          <w:rFonts w:eastAsia="Calibri" w:cstheme="majorBidi"/>
          <w:caps w:val="0"/>
          <w:sz w:val="32"/>
          <w:szCs w:val="32"/>
        </w:rPr>
        <w:t xml:space="preserve">How </w:t>
      </w:r>
      <w:r w:rsidR="00CF23D2">
        <w:rPr>
          <w:rFonts w:eastAsia="Calibri" w:cstheme="majorBidi"/>
          <w:caps w:val="0"/>
          <w:sz w:val="32"/>
          <w:szCs w:val="32"/>
        </w:rPr>
        <w:t>W</w:t>
      </w:r>
      <w:r w:rsidRPr="00CF23D2">
        <w:rPr>
          <w:rFonts w:eastAsia="Calibri" w:cstheme="majorBidi"/>
          <w:caps w:val="0"/>
          <w:sz w:val="32"/>
          <w:szCs w:val="32"/>
        </w:rPr>
        <w:t xml:space="preserve">ill </w:t>
      </w:r>
      <w:r w:rsidR="003D60FE">
        <w:rPr>
          <w:rFonts w:eastAsia="Calibri" w:cstheme="majorBidi"/>
          <w:caps w:val="0"/>
          <w:sz w:val="32"/>
          <w:szCs w:val="32"/>
        </w:rPr>
        <w:t>You</w:t>
      </w:r>
      <w:r w:rsidRPr="00CF23D2">
        <w:rPr>
          <w:rFonts w:eastAsia="Calibri" w:cstheme="majorBidi"/>
          <w:caps w:val="0"/>
          <w:sz w:val="32"/>
          <w:szCs w:val="32"/>
        </w:rPr>
        <w:t xml:space="preserve"> </w:t>
      </w:r>
      <w:r w:rsidR="00CF23D2">
        <w:rPr>
          <w:rFonts w:eastAsia="Calibri" w:cstheme="majorBidi"/>
          <w:caps w:val="0"/>
          <w:sz w:val="32"/>
          <w:szCs w:val="32"/>
        </w:rPr>
        <w:t>L</w:t>
      </w:r>
      <w:r w:rsidRPr="00CF23D2">
        <w:rPr>
          <w:rFonts w:eastAsia="Calibri" w:cstheme="majorBidi"/>
          <w:caps w:val="0"/>
          <w:sz w:val="32"/>
          <w:szCs w:val="32"/>
        </w:rPr>
        <w:t>earn</w:t>
      </w:r>
      <w:r w:rsidR="00CF23D2">
        <w:rPr>
          <w:rFonts w:eastAsia="Calibri" w:cstheme="majorBidi"/>
          <w:caps w:val="0"/>
          <w:sz w:val="32"/>
          <w:szCs w:val="32"/>
        </w:rPr>
        <w:t>?</w:t>
      </w:r>
      <w:r w:rsidR="0054245D">
        <w:t xml:space="preserve"> </w:t>
      </w:r>
    </w:p>
    <w:p w14:paraId="1DDE1233" w14:textId="77777777" w:rsidR="003D60FE" w:rsidRPr="004649F7" w:rsidRDefault="003D60FE" w:rsidP="003D60FE">
      <w:pPr>
        <w:pStyle w:val="Heading3"/>
      </w:pPr>
      <w:r w:rsidRPr="004649F7">
        <w:t>Statement o</w:t>
      </w:r>
      <w:r>
        <w:t>F</w:t>
      </w:r>
      <w:r w:rsidRPr="004649F7">
        <w:t xml:space="preserve"> Learning Success</w:t>
      </w:r>
    </w:p>
    <w:p w14:paraId="4AC3463B" w14:textId="52FB0ABE" w:rsidR="005668C9" w:rsidRDefault="00EE3512" w:rsidP="003D60FE">
      <w:pPr>
        <w:pStyle w:val="GeorgiaText"/>
      </w:pPr>
      <w:r w:rsidRPr="00EE3512">
        <w:t>Your success in this class holds significant importance for me. Learning styles vary among individuals, and everyone faces challenges at times. You are never alone in experiencing difficulties! If there are any components of this course hindering your learning process or making you feel excluded, kindly inform me at your earliest convenience. We will collaborate to formulate strategies that cater to both your requirements and the course demands. Furthermore, I encourage you to utilize the student resources offered by UT, and I am more than willing to facilitate connections with relevant individuals or centers if you wish.</w:t>
      </w:r>
    </w:p>
    <w:p w14:paraId="0F6C38D4" w14:textId="77777777" w:rsidR="00EE3512" w:rsidRDefault="00EE3512" w:rsidP="003D60FE">
      <w:pPr>
        <w:pStyle w:val="GeorgiaText"/>
      </w:pPr>
    </w:p>
    <w:p w14:paraId="60D6AB3E" w14:textId="62DE6CF3" w:rsidR="005668C9" w:rsidRPr="004649F7" w:rsidRDefault="005668C9" w:rsidP="005668C9">
      <w:pPr>
        <w:pStyle w:val="Heading3"/>
      </w:pPr>
      <w:r>
        <w:t>Teaching modality information</w:t>
      </w:r>
    </w:p>
    <w:p w14:paraId="4D0A4AA7" w14:textId="76265EAB" w:rsidR="005668C9" w:rsidRDefault="005668C9" w:rsidP="005668C9">
      <w:pPr>
        <w:pStyle w:val="GeorgiaText"/>
      </w:pPr>
      <w:r>
        <w:t>The class will be in-person</w:t>
      </w:r>
      <w:r w:rsidR="00EE3512">
        <w:t xml:space="preserve"> with three sessions online (see calendar)</w:t>
      </w:r>
      <w:r>
        <w:t xml:space="preserve">. The class uses a seminar-based/Lab model and attendance is </w:t>
      </w:r>
      <w:r w:rsidR="00645500">
        <w:t xml:space="preserve">essential for the student’ success. </w:t>
      </w:r>
    </w:p>
    <w:p w14:paraId="61C7B32F" w14:textId="77777777" w:rsidR="005668C9" w:rsidRDefault="005668C9" w:rsidP="00CF23D2">
      <w:pPr>
        <w:pStyle w:val="Heading3"/>
      </w:pPr>
    </w:p>
    <w:p w14:paraId="482C451A" w14:textId="1EDEBB64" w:rsidR="003F76B1" w:rsidRDefault="003F76B1" w:rsidP="00CF23D2">
      <w:pPr>
        <w:pStyle w:val="Heading3"/>
      </w:pPr>
      <w:r>
        <w:t>Communication</w:t>
      </w:r>
    </w:p>
    <w:p w14:paraId="6563E304" w14:textId="0EC2483E" w:rsidR="003F76B1" w:rsidRDefault="003F76B1" w:rsidP="009A16AC">
      <w:pPr>
        <w:pStyle w:val="GeorgiaText"/>
      </w:pPr>
      <w:r>
        <w:t xml:space="preserve">The course Canvas site can be found at </w:t>
      </w:r>
      <w:hyperlink r:id="rId13" w:history="1">
        <w:r w:rsidR="00C6376F" w:rsidRPr="005B52A6">
          <w:rPr>
            <w:rStyle w:val="Hyperlink"/>
          </w:rPr>
          <w:t>https://utexas.instructure.com/courses/1340683</w:t>
        </w:r>
      </w:hyperlink>
      <w:r w:rsidR="00C6376F">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4E5A2733" w14:textId="77777777" w:rsidR="00DA727A" w:rsidRPr="003F76B1" w:rsidRDefault="00DA727A" w:rsidP="009A16AC">
      <w:pPr>
        <w:pStyle w:val="GeorgiaText"/>
      </w:pPr>
    </w:p>
    <w:p w14:paraId="28D27B88" w14:textId="108AEB03" w:rsidR="00757AF9" w:rsidRPr="00757AF9" w:rsidRDefault="00757AF9" w:rsidP="00757AF9">
      <w:pPr>
        <w:pStyle w:val="Heading3"/>
      </w:pPr>
      <w:r>
        <w:t>Asking for help</w:t>
      </w:r>
    </w:p>
    <w:p w14:paraId="2D1775D9" w14:textId="7F3E30D4" w:rsidR="00C6376F" w:rsidRPr="00CA5F54" w:rsidRDefault="00C6376F" w:rsidP="00CA5F54">
      <w:pPr>
        <w:pStyle w:val="GeorgiaText"/>
      </w:pPr>
      <w:r w:rsidRPr="00CA5F54">
        <w:t xml:space="preserve">You can </w:t>
      </w:r>
      <w:r w:rsidR="00A16EEA" w:rsidRPr="00CA5F54">
        <w:t>reach out by email, call me, or come to my office hours. You can also request another time for a face-to-face or zoom meeting. I will try to accommodate as much as possible to your request.</w:t>
      </w:r>
    </w:p>
    <w:p w14:paraId="0FE4330C" w14:textId="77777777" w:rsidR="00A16EEA" w:rsidRDefault="00A16EEA" w:rsidP="00385D5A">
      <w:pPr>
        <w:pStyle w:val="GeorgiaText"/>
        <w:rPr>
          <w:rFonts w:ascii="Times New Roman" w:hAnsi="Times New Roman" w:cs="Times New Roman"/>
          <w:sz w:val="24"/>
        </w:rPr>
      </w:pPr>
    </w:p>
    <w:p w14:paraId="1C8AA7B8" w14:textId="6B944250" w:rsidR="006B01C7" w:rsidRDefault="004905C2" w:rsidP="006B01C7">
      <w:pPr>
        <w:pStyle w:val="Heading3"/>
      </w:pPr>
      <w:r>
        <w:t>A personal</w:t>
      </w:r>
      <w:r w:rsidR="00505A7D">
        <w:t xml:space="preserve"> statement</w:t>
      </w:r>
      <w:r>
        <w:t xml:space="preserve"> of belonging</w:t>
      </w:r>
    </w:p>
    <w:p w14:paraId="411C18EB" w14:textId="1E481461" w:rsidR="009A0F50" w:rsidRPr="00D11E48" w:rsidRDefault="009A0F50" w:rsidP="00F7200B">
      <w:pPr>
        <w:pStyle w:val="GeorgiaText"/>
      </w:pPr>
      <w:r w:rsidRPr="00D11E48">
        <w:t xml:space="preserve">My commitment is to foster a climate of inclusion, openness, and acceptance in this course. Students from all backgrounds and perspectives will be welcomed to this course and I will address students’ learning needs both in and out of class. The diversity of backgrounds and ideas </w:t>
      </w:r>
      <w:r w:rsidR="00A16EEA" w:rsidRPr="00D11E48">
        <w:t>is</w:t>
      </w:r>
      <w:r w:rsidRPr="00D11E48">
        <w:t xml:space="preserve"> a strength and a resource that will enrichen and benefit the class. In the course I will foster a learning environment that will respect gender identity, sexuality, disability, age, socioeconomic status, immigration status, ethnicity, race, and culture. Every suggestion on how to improve the inclusivity in the class will be encouraged and appreciated. Please let me know if you would like me to use specific personal gender pronouns</w:t>
      </w:r>
      <w:r w:rsidR="00A16EEA" w:rsidRPr="00D11E48">
        <w:t>, or a particular name,</w:t>
      </w:r>
      <w:r w:rsidRPr="00D11E48">
        <w:t xml:space="preserve"> when communicating with you</w:t>
      </w:r>
      <w:r w:rsidR="00494B2F">
        <w:t xml:space="preserve"> (See NAMES AND PRONOUNS section below)</w:t>
      </w:r>
    </w:p>
    <w:p w14:paraId="006D8C8F" w14:textId="43F1FC50" w:rsidR="009A0F50" w:rsidRDefault="009A0F50" w:rsidP="009A0F50">
      <w:pPr>
        <w:jc w:val="both"/>
      </w:pPr>
    </w:p>
    <w:p w14:paraId="378A14DC" w14:textId="00A11E45" w:rsidR="00922669" w:rsidRDefault="00922669" w:rsidP="00922669">
      <w:pPr>
        <w:pStyle w:val="Heading3"/>
      </w:pPr>
      <w:r>
        <w:t>services for students with disabilities</w:t>
      </w:r>
    </w:p>
    <w:p w14:paraId="74A7C3CA" w14:textId="77777777" w:rsidR="009A16AC" w:rsidRPr="00BD7EBD" w:rsidRDefault="009A16AC" w:rsidP="00F7200B">
      <w:pPr>
        <w:pStyle w:val="GeorgiaText"/>
        <w:rPr>
          <w:szCs w:val="20"/>
        </w:rPr>
      </w:pPr>
      <w:r w:rsidRPr="00BD7EBD">
        <w:rPr>
          <w:szCs w:val="20"/>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14" w:history="1">
        <w:r w:rsidR="002037C5" w:rsidRPr="00BD7EBD">
          <w:rPr>
            <w:szCs w:val="20"/>
          </w:rPr>
          <w:t>http://diversity.utexas.edu/disability/</w:t>
        </w:r>
      </w:hyperlink>
      <w:r w:rsidRPr="00BD7EBD">
        <w:rPr>
          <w:szCs w:val="20"/>
        </w:rPr>
        <w:t xml:space="preserve">. If you are already registered with SSD, please deliver your Accommodation Letter to me as early as possible in the semester so we can discuss your approved accommodations and needs in this course. </w:t>
      </w:r>
    </w:p>
    <w:p w14:paraId="630F0F2C" w14:textId="77777777" w:rsidR="00385D5A" w:rsidRPr="000A254F" w:rsidRDefault="00385D5A" w:rsidP="000A254F">
      <w:pPr>
        <w:pStyle w:val="Heading3"/>
        <w:spacing w:before="360"/>
        <w:rPr>
          <w:rFonts w:eastAsia="Calibri" w:cstheme="majorBidi"/>
          <w:caps w:val="0"/>
          <w:sz w:val="32"/>
          <w:szCs w:val="32"/>
        </w:rPr>
      </w:pPr>
      <w:r w:rsidRPr="000A254F">
        <w:rPr>
          <w:rFonts w:eastAsia="Calibri" w:cstheme="majorBidi"/>
          <w:caps w:val="0"/>
          <w:sz w:val="32"/>
          <w:szCs w:val="32"/>
        </w:rPr>
        <w:t>Course Requirements</w:t>
      </w:r>
      <w:r w:rsidR="0065418F">
        <w:rPr>
          <w:rFonts w:eastAsia="Calibri" w:cstheme="majorBidi"/>
          <w:caps w:val="0"/>
          <w:sz w:val="32"/>
          <w:szCs w:val="32"/>
        </w:rPr>
        <w:t xml:space="preserve"> and Grading</w:t>
      </w:r>
    </w:p>
    <w:p w14:paraId="38763202" w14:textId="29694853" w:rsidR="00DC181A" w:rsidRPr="00DC181A" w:rsidRDefault="00D111F7" w:rsidP="00DC181A">
      <w:pPr>
        <w:pStyle w:val="Heading3"/>
      </w:pPr>
      <w:r>
        <w:t>Required Materials</w:t>
      </w:r>
    </w:p>
    <w:p w14:paraId="33D2B36C" w14:textId="77777777" w:rsidR="00DD114D" w:rsidRPr="00495D2C" w:rsidRDefault="00DD114D" w:rsidP="00DD114D">
      <w:pPr>
        <w:pStyle w:val="GeorgiaText"/>
      </w:pPr>
      <w:r w:rsidRPr="00495D2C">
        <w:t>See the Canvas page for an updated version of this list.</w:t>
      </w:r>
    </w:p>
    <w:p w14:paraId="1B6CB118" w14:textId="77777777" w:rsidR="00DD114D" w:rsidRDefault="00DD114D" w:rsidP="00B2268F">
      <w:pPr>
        <w:pStyle w:val="GeorgiaText"/>
        <w:rPr>
          <w:b/>
          <w:bCs/>
          <w:szCs w:val="20"/>
        </w:rPr>
      </w:pPr>
    </w:p>
    <w:p w14:paraId="326489C1" w14:textId="13FE3CBC" w:rsidR="00BE0873" w:rsidRPr="00BE0873" w:rsidRDefault="00BE0873" w:rsidP="00B2268F">
      <w:pPr>
        <w:pStyle w:val="GeorgiaText"/>
        <w:rPr>
          <w:b/>
          <w:bCs/>
          <w:szCs w:val="20"/>
        </w:rPr>
      </w:pPr>
      <w:r w:rsidRPr="00BE0873">
        <w:rPr>
          <w:b/>
          <w:bCs/>
          <w:szCs w:val="20"/>
        </w:rPr>
        <w:t>Textbooks</w:t>
      </w:r>
    </w:p>
    <w:p w14:paraId="5D3F0BE6" w14:textId="44ACC092" w:rsidR="00D111F7" w:rsidRPr="003649E3" w:rsidRDefault="00D111F7" w:rsidP="003649E3">
      <w:pPr>
        <w:pStyle w:val="GeorgiaText"/>
        <w:rPr>
          <w:szCs w:val="20"/>
        </w:rPr>
      </w:pPr>
      <w:r w:rsidRPr="00B2268F">
        <w:rPr>
          <w:szCs w:val="20"/>
        </w:rPr>
        <w:lastRenderedPageBreak/>
        <w:t xml:space="preserve">While this class doesn’t have a textbook, </w:t>
      </w:r>
      <w:r w:rsidR="00B2268F" w:rsidRPr="00B2268F">
        <w:rPr>
          <w:szCs w:val="20"/>
        </w:rPr>
        <w:t>t</w:t>
      </w:r>
      <w:r w:rsidRPr="00B2268F">
        <w:rPr>
          <w:szCs w:val="20"/>
        </w:rPr>
        <w:t xml:space="preserve">hese books </w:t>
      </w:r>
      <w:r w:rsidR="00B2268F" w:rsidRPr="00B2268F">
        <w:rPr>
          <w:szCs w:val="20"/>
        </w:rPr>
        <w:t xml:space="preserve">are a good consulting material (we will use some chapters, </w:t>
      </w:r>
      <w:r w:rsidR="00B2268F" w:rsidRPr="003649E3">
        <w:rPr>
          <w:szCs w:val="20"/>
        </w:rPr>
        <w:t>but you may be interested in reading them fully)</w:t>
      </w:r>
      <w:r w:rsidRPr="003649E3">
        <w:rPr>
          <w:szCs w:val="20"/>
        </w:rPr>
        <w:t>:</w:t>
      </w:r>
    </w:p>
    <w:p w14:paraId="00649128" w14:textId="612784ED" w:rsidR="00E85448" w:rsidRPr="00E85448" w:rsidRDefault="00EF2A13" w:rsidP="00E85448">
      <w:pPr>
        <w:spacing w:line="360" w:lineRule="auto"/>
        <w:ind w:left="720" w:hanging="720"/>
        <w:rPr>
          <w:rFonts w:ascii="Georgia" w:eastAsiaTheme="minorHAnsi" w:hAnsi="Georgia" w:cs="Charis SIL"/>
          <w:color w:val="333F48"/>
          <w:sz w:val="20"/>
          <w:szCs w:val="20"/>
        </w:rPr>
      </w:pPr>
      <w:r w:rsidRPr="00EF2A13">
        <w:rPr>
          <w:rFonts w:ascii="Georgia" w:eastAsiaTheme="minorHAnsi" w:hAnsi="Georgia" w:cs="Charis SIL"/>
          <w:color w:val="333F48"/>
          <w:sz w:val="20"/>
          <w:szCs w:val="20"/>
        </w:rPr>
        <w:t>Hammersley, M., &amp; Atkinson, P. (2019). Ethnography: Principles in practice. Routledge.</w:t>
      </w:r>
      <w:r w:rsidR="00A02B29">
        <w:rPr>
          <w:rFonts w:ascii="Georgia" w:eastAsiaTheme="minorHAnsi" w:hAnsi="Georgia" w:cs="Charis SIL"/>
          <w:color w:val="333F48"/>
          <w:sz w:val="20"/>
          <w:szCs w:val="20"/>
        </w:rPr>
        <w:t xml:space="preserve"> (3</w:t>
      </w:r>
      <w:r w:rsidR="00A02B29" w:rsidRPr="00A02B29">
        <w:rPr>
          <w:rFonts w:ascii="Georgia" w:eastAsiaTheme="minorHAnsi" w:hAnsi="Georgia" w:cs="Charis SIL"/>
          <w:color w:val="333F48"/>
          <w:sz w:val="20"/>
          <w:szCs w:val="20"/>
          <w:vertAlign w:val="superscript"/>
        </w:rPr>
        <w:t>rd</w:t>
      </w:r>
      <w:r w:rsidR="00A02B29">
        <w:rPr>
          <w:rFonts w:ascii="Georgia" w:eastAsiaTheme="minorHAnsi" w:hAnsi="Georgia" w:cs="Charis SIL"/>
          <w:color w:val="333F48"/>
          <w:sz w:val="20"/>
          <w:szCs w:val="20"/>
        </w:rPr>
        <w:t xml:space="preserve"> edition, 2007).</w:t>
      </w:r>
    </w:p>
    <w:p w14:paraId="48DDE1C5" w14:textId="040CF6CC" w:rsidR="00E85448" w:rsidRPr="00E85448" w:rsidRDefault="00E85448" w:rsidP="00E85448">
      <w:pPr>
        <w:spacing w:line="360" w:lineRule="auto"/>
        <w:ind w:left="720" w:hanging="720"/>
        <w:rPr>
          <w:rFonts w:ascii="Georgia" w:eastAsiaTheme="minorHAnsi" w:hAnsi="Georgia" w:cs="Charis SIL"/>
          <w:color w:val="333F48"/>
          <w:sz w:val="20"/>
          <w:szCs w:val="20"/>
        </w:rPr>
      </w:pPr>
      <w:proofErr w:type="spellStart"/>
      <w:r w:rsidRPr="00E85448">
        <w:rPr>
          <w:rFonts w:ascii="Georgia" w:eastAsiaTheme="minorHAnsi" w:hAnsi="Georgia" w:cs="Charis SIL"/>
          <w:color w:val="333F48"/>
          <w:sz w:val="20"/>
          <w:szCs w:val="20"/>
        </w:rPr>
        <w:t>Pelto</w:t>
      </w:r>
      <w:proofErr w:type="spellEnd"/>
      <w:r w:rsidRPr="00E85448">
        <w:rPr>
          <w:rFonts w:ascii="Georgia" w:eastAsiaTheme="minorHAnsi" w:hAnsi="Georgia" w:cs="Charis SIL"/>
          <w:color w:val="333F48"/>
          <w:sz w:val="20"/>
          <w:szCs w:val="20"/>
        </w:rPr>
        <w:t xml:space="preserve">, P. J. (2016). </w:t>
      </w:r>
      <w:r w:rsidRPr="00E85448">
        <w:rPr>
          <w:rFonts w:ascii="Georgia" w:eastAsiaTheme="minorHAnsi" w:hAnsi="Georgia" w:cs="Charis SIL"/>
          <w:i/>
          <w:iCs/>
          <w:color w:val="333F48"/>
          <w:sz w:val="20"/>
          <w:szCs w:val="20"/>
        </w:rPr>
        <w:t>Applied ethnography: Guidelines for field research</w:t>
      </w:r>
      <w:r w:rsidRPr="00E85448">
        <w:rPr>
          <w:rFonts w:ascii="Georgia" w:eastAsiaTheme="minorHAnsi" w:hAnsi="Georgia" w:cs="Charis SIL"/>
          <w:color w:val="333F48"/>
          <w:sz w:val="20"/>
          <w:szCs w:val="20"/>
        </w:rPr>
        <w:t>. Routledge.</w:t>
      </w:r>
    </w:p>
    <w:p w14:paraId="475F31A1" w14:textId="52043D30" w:rsidR="003649E3" w:rsidRPr="003649E3" w:rsidRDefault="003649E3" w:rsidP="00015DB0">
      <w:pPr>
        <w:spacing w:line="360" w:lineRule="auto"/>
        <w:ind w:left="720" w:hanging="720"/>
        <w:rPr>
          <w:rFonts w:ascii="Georgia" w:hAnsi="Georgia" w:cs="Charis SIL"/>
          <w:szCs w:val="20"/>
          <w:lang w:val="es-ES"/>
        </w:rPr>
      </w:pPr>
      <w:proofErr w:type="spellStart"/>
      <w:r w:rsidRPr="003649E3">
        <w:rPr>
          <w:rFonts w:ascii="Georgia" w:eastAsiaTheme="minorHAnsi" w:hAnsi="Georgia" w:cs="Charis SIL"/>
          <w:color w:val="333F48"/>
          <w:sz w:val="20"/>
          <w:szCs w:val="20"/>
          <w:lang w:val="es-ES"/>
        </w:rPr>
        <w:t>Lareau</w:t>
      </w:r>
      <w:proofErr w:type="spellEnd"/>
      <w:r w:rsidRPr="003649E3">
        <w:rPr>
          <w:rFonts w:ascii="Georgia" w:eastAsiaTheme="minorHAnsi" w:hAnsi="Georgia" w:cs="Charis SIL"/>
          <w:color w:val="333F48"/>
          <w:sz w:val="20"/>
          <w:szCs w:val="20"/>
          <w:lang w:val="es-ES"/>
        </w:rPr>
        <w:t xml:space="preserve">, A. (2021). </w:t>
      </w:r>
      <w:r w:rsidRPr="003649E3">
        <w:rPr>
          <w:rFonts w:ascii="Georgia" w:eastAsiaTheme="minorHAnsi" w:hAnsi="Georgia" w:cs="Charis SIL"/>
          <w:i/>
          <w:iCs/>
          <w:color w:val="333F48"/>
          <w:sz w:val="20"/>
          <w:szCs w:val="20"/>
          <w:lang w:val="es-ES"/>
        </w:rPr>
        <w:t>Listening to people: A practical guide to interviewing, participant observation, data analysis, and writing it all u</w:t>
      </w:r>
      <w:r w:rsidRPr="003649E3">
        <w:rPr>
          <w:rFonts w:ascii="Georgia" w:eastAsiaTheme="minorHAnsi" w:hAnsi="Georgia" w:cs="Charis SIL"/>
          <w:color w:val="333F48"/>
          <w:sz w:val="20"/>
          <w:szCs w:val="20"/>
          <w:lang w:val="es-ES"/>
        </w:rPr>
        <w:t xml:space="preserve">p. </w:t>
      </w:r>
      <w:proofErr w:type="spellStart"/>
      <w:r w:rsidRPr="003649E3">
        <w:rPr>
          <w:rFonts w:ascii="Georgia" w:eastAsiaTheme="minorHAnsi" w:hAnsi="Georgia" w:cs="Charis SIL"/>
          <w:color w:val="333F48"/>
          <w:sz w:val="20"/>
          <w:szCs w:val="20"/>
          <w:lang w:val="es-ES"/>
        </w:rPr>
        <w:t>University</w:t>
      </w:r>
      <w:proofErr w:type="spellEnd"/>
      <w:r w:rsidRPr="003649E3">
        <w:rPr>
          <w:rFonts w:ascii="Georgia" w:eastAsiaTheme="minorHAnsi" w:hAnsi="Georgia" w:cs="Charis SIL"/>
          <w:color w:val="333F48"/>
          <w:sz w:val="20"/>
          <w:szCs w:val="20"/>
          <w:lang w:val="es-ES"/>
        </w:rPr>
        <w:t xml:space="preserve"> </w:t>
      </w:r>
      <w:proofErr w:type="spellStart"/>
      <w:r w:rsidRPr="003649E3">
        <w:rPr>
          <w:rFonts w:ascii="Georgia" w:eastAsiaTheme="minorHAnsi" w:hAnsi="Georgia" w:cs="Charis SIL"/>
          <w:color w:val="333F48"/>
          <w:sz w:val="20"/>
          <w:szCs w:val="20"/>
          <w:lang w:val="es-ES"/>
        </w:rPr>
        <w:t>of</w:t>
      </w:r>
      <w:proofErr w:type="spellEnd"/>
      <w:r w:rsidRPr="003649E3">
        <w:rPr>
          <w:rFonts w:ascii="Georgia" w:eastAsiaTheme="minorHAnsi" w:hAnsi="Georgia" w:cs="Charis SIL"/>
          <w:color w:val="333F48"/>
          <w:sz w:val="20"/>
          <w:szCs w:val="20"/>
          <w:lang w:val="es-ES"/>
        </w:rPr>
        <w:t xml:space="preserve"> Chicago </w:t>
      </w:r>
      <w:proofErr w:type="spellStart"/>
      <w:r w:rsidRPr="003649E3">
        <w:rPr>
          <w:rFonts w:ascii="Georgia" w:eastAsiaTheme="minorHAnsi" w:hAnsi="Georgia" w:cs="Charis SIL"/>
          <w:color w:val="333F48"/>
          <w:sz w:val="20"/>
          <w:szCs w:val="20"/>
          <w:lang w:val="es-ES"/>
        </w:rPr>
        <w:t>Press</w:t>
      </w:r>
      <w:proofErr w:type="spellEnd"/>
      <w:r w:rsidRPr="003649E3">
        <w:rPr>
          <w:rFonts w:ascii="Georgia" w:eastAsiaTheme="minorHAnsi" w:hAnsi="Georgia" w:cs="Charis SIL"/>
          <w:color w:val="333F48"/>
          <w:sz w:val="20"/>
          <w:szCs w:val="20"/>
          <w:lang w:val="es-ES"/>
        </w:rPr>
        <w:t>.</w:t>
      </w:r>
    </w:p>
    <w:p w14:paraId="656DAFC3" w14:textId="627588BD" w:rsidR="00EC75B8" w:rsidRPr="003649E3" w:rsidRDefault="00EC75B8" w:rsidP="00015DB0">
      <w:pPr>
        <w:pStyle w:val="GeorgiaText"/>
        <w:ind w:left="720" w:hanging="720"/>
        <w:rPr>
          <w:szCs w:val="20"/>
        </w:rPr>
      </w:pPr>
      <w:proofErr w:type="spellStart"/>
      <w:r w:rsidRPr="003649E3">
        <w:rPr>
          <w:szCs w:val="20"/>
          <w:lang w:val="es-ES"/>
        </w:rPr>
        <w:t>Sangaramoorthy</w:t>
      </w:r>
      <w:proofErr w:type="spellEnd"/>
      <w:r w:rsidRPr="003649E3">
        <w:rPr>
          <w:szCs w:val="20"/>
          <w:lang w:val="es-ES"/>
        </w:rPr>
        <w:t xml:space="preserve">, T., &amp; Kroeger, K. A. (2020). </w:t>
      </w:r>
      <w:r w:rsidRPr="00015DB0">
        <w:rPr>
          <w:i/>
          <w:iCs/>
          <w:szCs w:val="20"/>
          <w:lang w:val="es-ES"/>
        </w:rPr>
        <w:t>Rapid ethnographic assessments</w:t>
      </w:r>
      <w:r w:rsidRPr="003649E3">
        <w:rPr>
          <w:i/>
          <w:iCs/>
          <w:szCs w:val="20"/>
        </w:rPr>
        <w:t>: A practical approach and toolkit for collaborative community research</w:t>
      </w:r>
      <w:r w:rsidRPr="003649E3">
        <w:rPr>
          <w:szCs w:val="20"/>
        </w:rPr>
        <w:t>. Routledge.</w:t>
      </w:r>
    </w:p>
    <w:p w14:paraId="7B8C1431" w14:textId="47086A93" w:rsidR="00B2268F" w:rsidRPr="001F1D7B" w:rsidRDefault="00B2268F" w:rsidP="0080413E">
      <w:pPr>
        <w:pStyle w:val="GeorgiaText"/>
        <w:rPr>
          <w:lang w:val="es-ES"/>
        </w:rPr>
      </w:pPr>
    </w:p>
    <w:p w14:paraId="0E17D30B" w14:textId="4ECB5999" w:rsidR="00015DB0" w:rsidRPr="00015DB0" w:rsidRDefault="00015DB0" w:rsidP="0080413E">
      <w:pPr>
        <w:pStyle w:val="GeorgiaText"/>
        <w:rPr>
          <w:b/>
          <w:bCs/>
        </w:rPr>
      </w:pPr>
      <w:r w:rsidRPr="00015DB0">
        <w:rPr>
          <w:b/>
          <w:bCs/>
        </w:rPr>
        <w:t>Textbooks (advanced)</w:t>
      </w:r>
    </w:p>
    <w:p w14:paraId="6CCCDFA2" w14:textId="7159E71D" w:rsidR="00015DB0" w:rsidRDefault="00015DB0" w:rsidP="00015DB0">
      <w:pPr>
        <w:pStyle w:val="GeorgiaText"/>
      </w:pPr>
      <w:r>
        <w:t xml:space="preserve">If you are interested in exploring some current and advanced </w:t>
      </w:r>
      <w:r w:rsidR="00BB043F">
        <w:t>reflections on</w:t>
      </w:r>
      <w:r>
        <w:t xml:space="preserve"> ethnography, see:</w:t>
      </w:r>
    </w:p>
    <w:p w14:paraId="4533DB83" w14:textId="77777777" w:rsidR="00015DB0" w:rsidRDefault="00015DB0" w:rsidP="00015DB0">
      <w:pPr>
        <w:spacing w:line="360" w:lineRule="auto"/>
        <w:ind w:left="720" w:hanging="720"/>
        <w:rPr>
          <w:rFonts w:ascii="Georgia" w:eastAsiaTheme="minorHAnsi" w:hAnsi="Georgia" w:cs="Charis SIL"/>
          <w:color w:val="333F48"/>
          <w:sz w:val="20"/>
        </w:rPr>
      </w:pPr>
      <w:proofErr w:type="spellStart"/>
      <w:r w:rsidRPr="00015DB0">
        <w:rPr>
          <w:rFonts w:ascii="Georgia" w:eastAsiaTheme="minorHAnsi" w:hAnsi="Georgia" w:cs="Charis SIL"/>
          <w:color w:val="333F48"/>
          <w:sz w:val="20"/>
        </w:rPr>
        <w:t>Rajan</w:t>
      </w:r>
      <w:proofErr w:type="spellEnd"/>
      <w:r w:rsidRPr="00015DB0">
        <w:rPr>
          <w:rFonts w:ascii="Georgia" w:eastAsiaTheme="minorHAnsi" w:hAnsi="Georgia" w:cs="Charis SIL"/>
          <w:color w:val="333F48"/>
          <w:sz w:val="20"/>
        </w:rPr>
        <w:t xml:space="preserve">, K. S. (2021). </w:t>
      </w:r>
      <w:proofErr w:type="spellStart"/>
      <w:r w:rsidRPr="00015DB0">
        <w:rPr>
          <w:rFonts w:ascii="Georgia" w:eastAsiaTheme="minorHAnsi" w:hAnsi="Georgia" w:cs="Charis SIL"/>
          <w:i/>
          <w:iCs/>
          <w:color w:val="333F48"/>
          <w:sz w:val="20"/>
        </w:rPr>
        <w:t>Multisituated</w:t>
      </w:r>
      <w:proofErr w:type="spellEnd"/>
      <w:r w:rsidRPr="00015DB0">
        <w:rPr>
          <w:rFonts w:ascii="Georgia" w:eastAsiaTheme="minorHAnsi" w:hAnsi="Georgia" w:cs="Charis SIL"/>
          <w:i/>
          <w:iCs/>
          <w:color w:val="333F48"/>
          <w:sz w:val="20"/>
        </w:rPr>
        <w:t>: Ethnography as Diasporic Praxis</w:t>
      </w:r>
      <w:r w:rsidRPr="00015DB0">
        <w:rPr>
          <w:rFonts w:ascii="Georgia" w:eastAsiaTheme="minorHAnsi" w:hAnsi="Georgia" w:cs="Charis SIL"/>
          <w:color w:val="333F48"/>
          <w:sz w:val="20"/>
        </w:rPr>
        <w:t>. Duke University Press.</w:t>
      </w:r>
    </w:p>
    <w:p w14:paraId="1A0F0ACA" w14:textId="77777777" w:rsidR="00015DB0" w:rsidRDefault="00015DB0" w:rsidP="00015DB0">
      <w:pPr>
        <w:spacing w:line="360" w:lineRule="auto"/>
        <w:ind w:left="720" w:hanging="720"/>
        <w:rPr>
          <w:rFonts w:ascii="Georgia" w:eastAsiaTheme="minorHAnsi" w:hAnsi="Georgia" w:cs="Charis SIL"/>
          <w:color w:val="333F48"/>
          <w:sz w:val="20"/>
        </w:rPr>
      </w:pPr>
      <w:r w:rsidRPr="00015DB0">
        <w:rPr>
          <w:rFonts w:ascii="Georgia" w:eastAsiaTheme="minorHAnsi" w:hAnsi="Georgia" w:cs="Charis SIL"/>
          <w:color w:val="333F48"/>
          <w:sz w:val="20"/>
        </w:rPr>
        <w:t xml:space="preserve">Stoller, P. (2023). </w:t>
      </w:r>
      <w:r w:rsidRPr="00015DB0">
        <w:rPr>
          <w:rFonts w:ascii="Georgia" w:eastAsiaTheme="minorHAnsi" w:hAnsi="Georgia" w:cs="Charis SIL"/>
          <w:i/>
          <w:iCs/>
          <w:color w:val="333F48"/>
          <w:sz w:val="20"/>
        </w:rPr>
        <w:t>Wisdom from the Edge: Writing Ethnography in Turbulent Times</w:t>
      </w:r>
      <w:r w:rsidRPr="00015DB0">
        <w:rPr>
          <w:rFonts w:ascii="Georgia" w:eastAsiaTheme="minorHAnsi" w:hAnsi="Georgia" w:cs="Charis SIL"/>
          <w:color w:val="333F48"/>
          <w:sz w:val="20"/>
        </w:rPr>
        <w:t>. Cornell University Press.</w:t>
      </w:r>
    </w:p>
    <w:p w14:paraId="2C5D48E6" w14:textId="77777777" w:rsidR="00015DB0" w:rsidRDefault="00015DB0" w:rsidP="0080413E">
      <w:pPr>
        <w:pStyle w:val="GeorgiaText"/>
      </w:pPr>
    </w:p>
    <w:p w14:paraId="28ED5BC0" w14:textId="281E8BE7" w:rsidR="00DC181A" w:rsidRPr="00BE0873" w:rsidRDefault="003962C4" w:rsidP="0080413E">
      <w:pPr>
        <w:pStyle w:val="GeorgiaText"/>
        <w:rPr>
          <w:b/>
          <w:bCs/>
        </w:rPr>
      </w:pPr>
      <w:r w:rsidRPr="00BE0873">
        <w:rPr>
          <w:b/>
          <w:bCs/>
        </w:rPr>
        <w:t>Bibliography</w:t>
      </w:r>
      <w:r w:rsidR="00157118">
        <w:rPr>
          <w:b/>
          <w:bCs/>
        </w:rPr>
        <w:t xml:space="preserve"> to </w:t>
      </w:r>
      <w:proofErr w:type="gramStart"/>
      <w:r w:rsidR="00157118">
        <w:rPr>
          <w:b/>
          <w:bCs/>
        </w:rPr>
        <w:t>consult</w:t>
      </w:r>
      <w:proofErr w:type="gramEnd"/>
    </w:p>
    <w:p w14:paraId="53BB58E1" w14:textId="325DB935" w:rsidR="003962C4" w:rsidRDefault="003962C4" w:rsidP="0080413E">
      <w:pPr>
        <w:pStyle w:val="GeorgiaText"/>
      </w:pPr>
      <w:r>
        <w:t xml:space="preserve">(These references </w:t>
      </w:r>
      <w:r w:rsidR="00944D45">
        <w:t xml:space="preserve">could change or be updated </w:t>
      </w:r>
      <w:r w:rsidR="004F1EC0">
        <w:t>during the term. See canvas for the most recent information)</w:t>
      </w:r>
    </w:p>
    <w:p w14:paraId="15CEFCE0" w14:textId="77777777" w:rsidR="0099607B" w:rsidRDefault="0099607B" w:rsidP="00235DC5">
      <w:pPr>
        <w:pStyle w:val="GeorgiaText"/>
        <w:ind w:left="720" w:hanging="720"/>
        <w:rPr>
          <w:rFonts w:ascii="Times New Roman" w:hAnsi="Times New Roman"/>
        </w:rPr>
      </w:pPr>
      <w:r>
        <w:t xml:space="preserve">Baskerville, R. L., &amp; Myers, M. D. (2015). Design ethnography in information systems. </w:t>
      </w:r>
      <w:r>
        <w:rPr>
          <w:i/>
          <w:iCs/>
        </w:rPr>
        <w:t>Information Systems Journal</w:t>
      </w:r>
      <w:r>
        <w:t xml:space="preserve">, </w:t>
      </w:r>
      <w:r>
        <w:rPr>
          <w:i/>
          <w:iCs/>
        </w:rPr>
        <w:t>25</w:t>
      </w:r>
      <w:r>
        <w:t>(1), 23–46.</w:t>
      </w:r>
    </w:p>
    <w:p w14:paraId="40C7E754" w14:textId="77777777" w:rsidR="0099607B" w:rsidRDefault="0099607B" w:rsidP="00235DC5">
      <w:pPr>
        <w:pStyle w:val="GeorgiaText"/>
        <w:ind w:left="720" w:hanging="720"/>
      </w:pPr>
      <w:proofErr w:type="spellStart"/>
      <w:r>
        <w:t>Chughtai</w:t>
      </w:r>
      <w:proofErr w:type="spellEnd"/>
      <w:r>
        <w:t xml:space="preserve">, H., &amp; Myers, M. D. (2017). Entering the field in qualitative field research: A rite of passage into a complex practice world. </w:t>
      </w:r>
      <w:r>
        <w:rPr>
          <w:i/>
          <w:iCs/>
        </w:rPr>
        <w:t>Information Systems Journal</w:t>
      </w:r>
      <w:r>
        <w:t xml:space="preserve">, </w:t>
      </w:r>
      <w:r>
        <w:rPr>
          <w:i/>
          <w:iCs/>
        </w:rPr>
        <w:t>27</w:t>
      </w:r>
      <w:r>
        <w:t>(6), 795–817.</w:t>
      </w:r>
    </w:p>
    <w:p w14:paraId="50026612" w14:textId="77777777" w:rsidR="0099607B" w:rsidRDefault="0099607B" w:rsidP="00235DC5">
      <w:pPr>
        <w:pStyle w:val="GeorgiaText"/>
        <w:ind w:left="720" w:hanging="720"/>
      </w:pPr>
      <w:r>
        <w:t xml:space="preserve">Croon, A. (2022). Thinking with care in human–computer interaction. </w:t>
      </w:r>
      <w:r>
        <w:rPr>
          <w:i/>
          <w:iCs/>
        </w:rPr>
        <w:t>Feminist Theory</w:t>
      </w:r>
      <w:r>
        <w:t xml:space="preserve">, </w:t>
      </w:r>
      <w:r>
        <w:rPr>
          <w:i/>
          <w:iCs/>
        </w:rPr>
        <w:t>23</w:t>
      </w:r>
      <w:r>
        <w:t>(2), 232–246.</w:t>
      </w:r>
    </w:p>
    <w:p w14:paraId="0712913E" w14:textId="77777777" w:rsidR="0099607B" w:rsidRDefault="0099607B" w:rsidP="00235DC5">
      <w:pPr>
        <w:pStyle w:val="GeorgiaText"/>
        <w:ind w:left="720" w:hanging="720"/>
      </w:pPr>
      <w:proofErr w:type="spellStart"/>
      <w:r>
        <w:t>Dourish</w:t>
      </w:r>
      <w:proofErr w:type="spellEnd"/>
      <w:r>
        <w:t xml:space="preserve">, P., &amp; Bell, G. (2011a). </w:t>
      </w:r>
      <w:r>
        <w:rPr>
          <w:i/>
          <w:iCs/>
        </w:rPr>
        <w:t>Divining a digital future: Mess and mythology in ubiquitous computing</w:t>
      </w:r>
      <w:r>
        <w:t xml:space="preserve">. </w:t>
      </w:r>
      <w:proofErr w:type="spellStart"/>
      <w:r>
        <w:t>Mit</w:t>
      </w:r>
      <w:proofErr w:type="spellEnd"/>
      <w:r>
        <w:t xml:space="preserve"> Press.</w:t>
      </w:r>
    </w:p>
    <w:p w14:paraId="2539E960" w14:textId="77777777" w:rsidR="0099607B" w:rsidRDefault="0099607B" w:rsidP="00235DC5">
      <w:pPr>
        <w:pStyle w:val="GeorgiaText"/>
        <w:ind w:left="720" w:hanging="720"/>
      </w:pPr>
      <w:r>
        <w:t xml:space="preserve">Dunne, A., &amp; Raby, F. (2013). </w:t>
      </w:r>
      <w:r>
        <w:rPr>
          <w:i/>
          <w:iCs/>
        </w:rPr>
        <w:t>Speculative everything: Design, fiction, and social dreaming</w:t>
      </w:r>
      <w:r>
        <w:t>. MIT press.</w:t>
      </w:r>
    </w:p>
    <w:p w14:paraId="39BACED5" w14:textId="77777777" w:rsidR="0099607B" w:rsidRDefault="0099607B" w:rsidP="00235DC5">
      <w:pPr>
        <w:pStyle w:val="GeorgiaText"/>
        <w:ind w:left="720" w:hanging="720"/>
      </w:pPr>
      <w:r>
        <w:t xml:space="preserve">Emerson, R. M., </w:t>
      </w:r>
      <w:proofErr w:type="spellStart"/>
      <w:r>
        <w:t>Fretz</w:t>
      </w:r>
      <w:proofErr w:type="spellEnd"/>
      <w:r>
        <w:t xml:space="preserve">, R. I., &amp; Shaw, L. L. (2011). </w:t>
      </w:r>
      <w:r>
        <w:rPr>
          <w:i/>
          <w:iCs/>
        </w:rPr>
        <w:t>Writing ethnographic fieldnotes</w:t>
      </w:r>
      <w:r>
        <w:t>. University of Chicago press.</w:t>
      </w:r>
    </w:p>
    <w:p w14:paraId="4E9D9BBE" w14:textId="77777777" w:rsidR="0099607B" w:rsidRDefault="0099607B" w:rsidP="00235DC5">
      <w:pPr>
        <w:pStyle w:val="GeorgiaText"/>
        <w:ind w:left="720" w:hanging="720"/>
      </w:pPr>
      <w:r>
        <w:t xml:space="preserve">Fischer, M. M. (2009). </w:t>
      </w:r>
      <w:r>
        <w:rPr>
          <w:i/>
          <w:iCs/>
        </w:rPr>
        <w:t>Anthropological futures</w:t>
      </w:r>
      <w:r>
        <w:t>. Duke University Press.</w:t>
      </w:r>
    </w:p>
    <w:p w14:paraId="0F6CA41D" w14:textId="77777777" w:rsidR="0099607B" w:rsidRDefault="0099607B" w:rsidP="00235DC5">
      <w:pPr>
        <w:pStyle w:val="GeorgiaText"/>
        <w:ind w:left="720" w:hanging="720"/>
      </w:pPr>
      <w:proofErr w:type="spellStart"/>
      <w:r>
        <w:t>Halse</w:t>
      </w:r>
      <w:proofErr w:type="spellEnd"/>
      <w:r>
        <w:t xml:space="preserve">, J. (2020). Ethnographies of the Possible. In </w:t>
      </w:r>
      <w:r>
        <w:rPr>
          <w:i/>
          <w:iCs/>
        </w:rPr>
        <w:t>Design Anthropology</w:t>
      </w:r>
      <w:r>
        <w:t xml:space="preserve"> (pp. 180–196). Routledge.</w:t>
      </w:r>
    </w:p>
    <w:p w14:paraId="55E0A914" w14:textId="77777777" w:rsidR="0099607B" w:rsidRDefault="0099607B" w:rsidP="00235DC5">
      <w:pPr>
        <w:pStyle w:val="GeorgiaText"/>
        <w:ind w:left="720" w:hanging="720"/>
      </w:pPr>
      <w:r>
        <w:t xml:space="preserve">Harrington, C. N., Klassen, S., &amp; Rankin, Y. A. (2022). </w:t>
      </w:r>
      <w:r>
        <w:rPr>
          <w:i/>
          <w:iCs/>
        </w:rPr>
        <w:t xml:space="preserve">“All that You Touch, You Change”: Expanding the Canon of Speculative Design Towards Black </w:t>
      </w:r>
      <w:proofErr w:type="spellStart"/>
      <w:r>
        <w:rPr>
          <w:i/>
          <w:iCs/>
        </w:rPr>
        <w:t>Futuring</w:t>
      </w:r>
      <w:proofErr w:type="spellEnd"/>
      <w:r>
        <w:t>. 1–10.</w:t>
      </w:r>
    </w:p>
    <w:p w14:paraId="26C3351D" w14:textId="77777777" w:rsidR="0099607B" w:rsidRDefault="0099607B" w:rsidP="00235DC5">
      <w:pPr>
        <w:pStyle w:val="GeorgiaText"/>
        <w:ind w:left="720" w:hanging="720"/>
      </w:pPr>
      <w:proofErr w:type="spellStart"/>
      <w:r>
        <w:t>Jasanoff</w:t>
      </w:r>
      <w:proofErr w:type="spellEnd"/>
      <w:r>
        <w:t xml:space="preserve">, S., &amp; Kim, S.-H. (2015). </w:t>
      </w:r>
      <w:r>
        <w:rPr>
          <w:i/>
          <w:iCs/>
        </w:rPr>
        <w:t>Dreamscapes of modernity: Sociotechnical imaginaries and the fabrication of power</w:t>
      </w:r>
      <w:r>
        <w:t>. University of Chicago Press.</w:t>
      </w:r>
    </w:p>
    <w:p w14:paraId="29D97300" w14:textId="77777777" w:rsidR="0099607B" w:rsidRDefault="0099607B" w:rsidP="00235DC5">
      <w:pPr>
        <w:pStyle w:val="GeorgiaText"/>
        <w:ind w:left="720" w:hanging="720"/>
      </w:pPr>
      <w:r>
        <w:t xml:space="preserve">Lareau, A. (2021). </w:t>
      </w:r>
      <w:r>
        <w:rPr>
          <w:i/>
          <w:iCs/>
        </w:rPr>
        <w:t>Listening to People: A Practical Guide to Interviewing, Participant Observation, Data Analysis, and Writing it All Up</w:t>
      </w:r>
      <w:r>
        <w:t>. University of Chicago Press.</w:t>
      </w:r>
    </w:p>
    <w:p w14:paraId="161D9C32" w14:textId="77777777" w:rsidR="0099607B" w:rsidRDefault="0099607B" w:rsidP="00235DC5">
      <w:pPr>
        <w:pStyle w:val="GeorgiaText"/>
        <w:ind w:left="720" w:hanging="720"/>
      </w:pPr>
      <w:r>
        <w:t xml:space="preserve">Leal, D. de C., </w:t>
      </w:r>
      <w:proofErr w:type="spellStart"/>
      <w:r>
        <w:t>Strohmayer</w:t>
      </w:r>
      <w:proofErr w:type="spellEnd"/>
      <w:r>
        <w:t xml:space="preserve">, A., &amp; </w:t>
      </w:r>
      <w:proofErr w:type="spellStart"/>
      <w:r>
        <w:t>Krüger</w:t>
      </w:r>
      <w:proofErr w:type="spellEnd"/>
      <w:r>
        <w:t xml:space="preserve">, M. (2021). On Activism and Academia: Reflecting Together and Sharing Experiences Among Critical Friends. </w:t>
      </w:r>
      <w:r>
        <w:rPr>
          <w:i/>
          <w:iCs/>
        </w:rPr>
        <w:t>Proceedings of the 2021 CHI Conference on Human Factors in Computing Systems</w:t>
      </w:r>
      <w:r>
        <w:t xml:space="preserve">. </w:t>
      </w:r>
      <w:hyperlink r:id="rId15" w:history="1">
        <w:r>
          <w:rPr>
            <w:rStyle w:val="Hyperlink"/>
          </w:rPr>
          <w:t>https://doi.org/10.1145/3411764.3445263</w:t>
        </w:r>
      </w:hyperlink>
    </w:p>
    <w:p w14:paraId="08FDF1CD" w14:textId="77777777" w:rsidR="0099607B" w:rsidRDefault="0099607B" w:rsidP="00235DC5">
      <w:pPr>
        <w:pStyle w:val="GeorgiaText"/>
        <w:ind w:left="720" w:hanging="720"/>
      </w:pPr>
      <w:proofErr w:type="spellStart"/>
      <w:r>
        <w:t>Lösch</w:t>
      </w:r>
      <w:proofErr w:type="spellEnd"/>
      <w:r>
        <w:t xml:space="preserve">, A., Grunwald, A., Meister, M., &amp; Schulz-Schaeffer, I. (2019). </w:t>
      </w:r>
      <w:r>
        <w:rPr>
          <w:i/>
          <w:iCs/>
        </w:rPr>
        <w:t>Socio-technical futures shaping the present: Empirical examples and analytical challenges</w:t>
      </w:r>
      <w:r>
        <w:t>. Springer.</w:t>
      </w:r>
    </w:p>
    <w:p w14:paraId="1131EB77" w14:textId="77777777" w:rsidR="0099607B" w:rsidRDefault="0099607B" w:rsidP="00235DC5">
      <w:pPr>
        <w:pStyle w:val="GeorgiaText"/>
        <w:ind w:left="720" w:hanging="720"/>
      </w:pPr>
      <w:r>
        <w:lastRenderedPageBreak/>
        <w:t xml:space="preserve">Murphy, K. M. (2016). Design and Anthropology. </w:t>
      </w:r>
      <w:r>
        <w:rPr>
          <w:i/>
          <w:iCs/>
        </w:rPr>
        <w:t>Annual Review of Anthropology</w:t>
      </w:r>
      <w:r>
        <w:t xml:space="preserve">, </w:t>
      </w:r>
      <w:r>
        <w:rPr>
          <w:i/>
          <w:iCs/>
        </w:rPr>
        <w:t>45</w:t>
      </w:r>
      <w:r>
        <w:t xml:space="preserve">(1), 433–449. </w:t>
      </w:r>
      <w:hyperlink r:id="rId16" w:history="1">
        <w:r>
          <w:rPr>
            <w:rStyle w:val="Hyperlink"/>
          </w:rPr>
          <w:t>https://doi.org/10.1146/annurev-anthro-102215-100224</w:t>
        </w:r>
      </w:hyperlink>
    </w:p>
    <w:p w14:paraId="4322EB3A" w14:textId="77777777" w:rsidR="0099607B" w:rsidRDefault="0099607B" w:rsidP="00235DC5">
      <w:pPr>
        <w:pStyle w:val="GeorgiaText"/>
        <w:ind w:left="720" w:hanging="720"/>
      </w:pPr>
      <w:r>
        <w:t xml:space="preserve">Murphy, K. M., &amp; Marcus, G. E. (2020). Epilogue: Ethnography and design, ethnography in design… ethnography by design. In </w:t>
      </w:r>
      <w:r>
        <w:rPr>
          <w:i/>
          <w:iCs/>
        </w:rPr>
        <w:t>Design Anthropology</w:t>
      </w:r>
      <w:r>
        <w:t xml:space="preserve"> (pp. 251–268). Routledge.</w:t>
      </w:r>
    </w:p>
    <w:p w14:paraId="2DA6F659" w14:textId="77777777" w:rsidR="0099607B" w:rsidRDefault="0099607B" w:rsidP="00235DC5">
      <w:pPr>
        <w:pStyle w:val="GeorgiaText"/>
        <w:ind w:left="720" w:hanging="720"/>
      </w:pPr>
      <w:proofErr w:type="spellStart"/>
      <w:r>
        <w:t>Nafus</w:t>
      </w:r>
      <w:proofErr w:type="spellEnd"/>
      <w:r>
        <w:t xml:space="preserve">, D. (2018). Working ethnographically with sensor data. In </w:t>
      </w:r>
      <w:r>
        <w:rPr>
          <w:i/>
          <w:iCs/>
        </w:rPr>
        <w:t>Ethnography for a data-saturated world</w:t>
      </w:r>
      <w:r>
        <w:t xml:space="preserve"> (pp. 233–251). Manchester University Press.</w:t>
      </w:r>
    </w:p>
    <w:p w14:paraId="79458BD8" w14:textId="77777777" w:rsidR="0099607B" w:rsidRDefault="0099607B" w:rsidP="00235DC5">
      <w:pPr>
        <w:pStyle w:val="GeorgiaText"/>
        <w:ind w:left="720" w:hanging="720"/>
      </w:pPr>
      <w:proofErr w:type="spellStart"/>
      <w:r>
        <w:t>Ogbonnaya-Ogburu</w:t>
      </w:r>
      <w:proofErr w:type="spellEnd"/>
      <w:r>
        <w:t xml:space="preserve">, I. F., Smith, A. D., To, A., &amp; Toyama, K. (2020). </w:t>
      </w:r>
      <w:r>
        <w:rPr>
          <w:i/>
          <w:iCs/>
        </w:rPr>
        <w:t>Critical race theory for HCI</w:t>
      </w:r>
      <w:r>
        <w:t>. 1–16.</w:t>
      </w:r>
    </w:p>
    <w:p w14:paraId="7C12E3A9" w14:textId="77777777" w:rsidR="0099607B" w:rsidRDefault="0099607B" w:rsidP="00235DC5">
      <w:pPr>
        <w:pStyle w:val="GeorgiaText"/>
        <w:ind w:left="720" w:hanging="720"/>
      </w:pPr>
      <w:proofErr w:type="spellStart"/>
      <w:r>
        <w:t>Oudshoorn</w:t>
      </w:r>
      <w:proofErr w:type="spellEnd"/>
      <w:r>
        <w:t xml:space="preserve">, N. E., &amp; Pinch, T. (2007). User-technology relationships: Some recent developments. In </w:t>
      </w:r>
      <w:r>
        <w:rPr>
          <w:i/>
          <w:iCs/>
        </w:rPr>
        <w:t>Handbook for Social Studies of Science</w:t>
      </w:r>
      <w:r>
        <w:t xml:space="preserve"> (pp. 541–567). MIT press.</w:t>
      </w:r>
    </w:p>
    <w:p w14:paraId="7BB4D6E2" w14:textId="77777777" w:rsidR="0099607B" w:rsidRDefault="0099607B" w:rsidP="00235DC5">
      <w:pPr>
        <w:pStyle w:val="GeorgiaText"/>
        <w:ind w:left="720" w:hanging="720"/>
      </w:pPr>
      <w:r>
        <w:t xml:space="preserve">Pink, S. (2020). Anthropology in an uncertain world. In </w:t>
      </w:r>
      <w:r>
        <w:rPr>
          <w:i/>
          <w:iCs/>
        </w:rPr>
        <w:t>Why the world needs anthropologists</w:t>
      </w:r>
      <w:r>
        <w:t xml:space="preserve"> (pp. 56–70). Routledge.</w:t>
      </w:r>
    </w:p>
    <w:p w14:paraId="63A48C1E" w14:textId="77777777" w:rsidR="0099607B" w:rsidRDefault="0099607B" w:rsidP="00235DC5">
      <w:pPr>
        <w:pStyle w:val="GeorgiaText"/>
        <w:ind w:left="720" w:hanging="720"/>
      </w:pPr>
      <w:r>
        <w:t xml:space="preserve">Salazar, J. F., Pink, S., Irving, A., &amp; </w:t>
      </w:r>
      <w:proofErr w:type="spellStart"/>
      <w:r>
        <w:t>Sjöberg</w:t>
      </w:r>
      <w:proofErr w:type="spellEnd"/>
      <w:r>
        <w:t xml:space="preserve">, J. (2017). </w:t>
      </w:r>
      <w:r>
        <w:rPr>
          <w:i/>
          <w:iCs/>
        </w:rPr>
        <w:t>Anthropologies and futures: Researching emerging and uncertain worlds</w:t>
      </w:r>
      <w:r>
        <w:t>. Bloomsbury Publishing.</w:t>
      </w:r>
    </w:p>
    <w:p w14:paraId="3AA04A05" w14:textId="77777777" w:rsidR="0099607B" w:rsidRDefault="0099607B" w:rsidP="00235DC5">
      <w:pPr>
        <w:pStyle w:val="GeorgiaText"/>
        <w:ind w:left="720" w:hanging="720"/>
      </w:pPr>
      <w:proofErr w:type="spellStart"/>
      <w:r>
        <w:t>Sangaramoorthy</w:t>
      </w:r>
      <w:proofErr w:type="spellEnd"/>
      <w:r>
        <w:t xml:space="preserve">, T., &amp; Kroeger, K. A. (2020). </w:t>
      </w:r>
      <w:r>
        <w:rPr>
          <w:i/>
          <w:iCs/>
        </w:rPr>
        <w:t>Rapid ethnographic assessments: A practical approach and toolkit for collaborative community research</w:t>
      </w:r>
      <w:r>
        <w:t>. Routledge.</w:t>
      </w:r>
    </w:p>
    <w:p w14:paraId="3244639B" w14:textId="77777777" w:rsidR="0099607B" w:rsidRDefault="0099607B" w:rsidP="00235DC5">
      <w:pPr>
        <w:pStyle w:val="GeorgiaText"/>
        <w:ind w:left="720" w:hanging="720"/>
      </w:pPr>
      <w:proofErr w:type="spellStart"/>
      <w:r>
        <w:t>Sanjek</w:t>
      </w:r>
      <w:proofErr w:type="spellEnd"/>
      <w:r>
        <w:t xml:space="preserve">, R., &amp; </w:t>
      </w:r>
      <w:proofErr w:type="spellStart"/>
      <w:r>
        <w:t>Tratner</w:t>
      </w:r>
      <w:proofErr w:type="spellEnd"/>
      <w:r>
        <w:t xml:space="preserve">, S. W. (2016). </w:t>
      </w:r>
      <w:proofErr w:type="spellStart"/>
      <w:r>
        <w:rPr>
          <w:i/>
          <w:iCs/>
        </w:rPr>
        <w:t>eFieldnotes</w:t>
      </w:r>
      <w:proofErr w:type="spellEnd"/>
      <w:r>
        <w:rPr>
          <w:i/>
          <w:iCs/>
        </w:rPr>
        <w:t>: The makings of anthropology in the digital world</w:t>
      </w:r>
      <w:r>
        <w:t>. University of Pennsylvania Press.</w:t>
      </w:r>
    </w:p>
    <w:p w14:paraId="04ADF738" w14:textId="77777777" w:rsidR="0099607B" w:rsidRDefault="0099607B" w:rsidP="00235DC5">
      <w:pPr>
        <w:pStyle w:val="GeorgiaText"/>
        <w:ind w:left="720" w:hanging="720"/>
      </w:pPr>
      <w:r>
        <w:t xml:space="preserve">Smith, L. T. (2021). </w:t>
      </w:r>
      <w:r>
        <w:rPr>
          <w:i/>
          <w:iCs/>
        </w:rPr>
        <w:t>Decolonizing methodologies: Research and indigenous peoples</w:t>
      </w:r>
      <w:r>
        <w:t>. Bloomsbury Publishing.</w:t>
      </w:r>
    </w:p>
    <w:p w14:paraId="20F1E4E1" w14:textId="77777777" w:rsidR="0099607B" w:rsidRDefault="0099607B" w:rsidP="00235DC5">
      <w:pPr>
        <w:pStyle w:val="GeorgiaText"/>
        <w:ind w:left="720" w:hanging="720"/>
      </w:pPr>
      <w:proofErr w:type="spellStart"/>
      <w:r>
        <w:t>Søndergaard</w:t>
      </w:r>
      <w:proofErr w:type="spellEnd"/>
      <w:r>
        <w:t xml:space="preserve">, M. L. J., &amp; Hansen, L. K. (2018). </w:t>
      </w:r>
      <w:r>
        <w:rPr>
          <w:i/>
          <w:iCs/>
        </w:rPr>
        <w:t>Intimate futures: Staying with the trouble of digital personal assistants through design fiction</w:t>
      </w:r>
      <w:r>
        <w:t>. 869–880.</w:t>
      </w:r>
    </w:p>
    <w:p w14:paraId="7AE654CA" w14:textId="77777777" w:rsidR="0099607B" w:rsidRDefault="0099607B" w:rsidP="00235DC5">
      <w:pPr>
        <w:pStyle w:val="GeorgiaText"/>
        <w:ind w:left="720" w:hanging="720"/>
      </w:pPr>
      <w:proofErr w:type="spellStart"/>
      <w:r>
        <w:t>Suchman</w:t>
      </w:r>
      <w:proofErr w:type="spellEnd"/>
      <w:r>
        <w:t xml:space="preserve">, L. (2011). Anthropological relocations and the limits of design. </w:t>
      </w:r>
      <w:r>
        <w:rPr>
          <w:i/>
          <w:iCs/>
        </w:rPr>
        <w:t>Annual Review of Anthropology</w:t>
      </w:r>
      <w:r>
        <w:t xml:space="preserve">, </w:t>
      </w:r>
      <w:r>
        <w:rPr>
          <w:i/>
          <w:iCs/>
        </w:rPr>
        <w:t>40</w:t>
      </w:r>
      <w:r>
        <w:t>(1), 1–18.</w:t>
      </w:r>
    </w:p>
    <w:p w14:paraId="714FCD67" w14:textId="77777777" w:rsidR="0099607B" w:rsidRDefault="0099607B" w:rsidP="00235DC5">
      <w:pPr>
        <w:pStyle w:val="GeorgiaText"/>
        <w:ind w:left="720" w:hanging="720"/>
      </w:pPr>
      <w:proofErr w:type="spellStart"/>
      <w:r>
        <w:t>Textor</w:t>
      </w:r>
      <w:proofErr w:type="spellEnd"/>
      <w:r>
        <w:t xml:space="preserve">, R. B. (1995). The ethnographic futures research method: An application to Thailand. </w:t>
      </w:r>
      <w:r>
        <w:rPr>
          <w:i/>
          <w:iCs/>
        </w:rPr>
        <w:t>Futures</w:t>
      </w:r>
      <w:r>
        <w:t xml:space="preserve">, </w:t>
      </w:r>
      <w:r>
        <w:rPr>
          <w:i/>
          <w:iCs/>
        </w:rPr>
        <w:t>27</w:t>
      </w:r>
      <w:r>
        <w:t>(4), 461–471.</w:t>
      </w:r>
    </w:p>
    <w:p w14:paraId="2EC9EA51" w14:textId="0A93E171" w:rsidR="004919A6" w:rsidRDefault="004919A6" w:rsidP="004919A6">
      <w:pPr>
        <w:spacing w:line="360" w:lineRule="auto"/>
        <w:ind w:left="720" w:hanging="720"/>
        <w:rPr>
          <w:rFonts w:ascii="Georgia" w:eastAsiaTheme="minorHAnsi" w:hAnsi="Georgia" w:cs="Charis SIL"/>
          <w:color w:val="333F48"/>
          <w:sz w:val="20"/>
        </w:rPr>
      </w:pPr>
      <w:r w:rsidRPr="00015DB0">
        <w:rPr>
          <w:rFonts w:ascii="Georgia" w:eastAsiaTheme="minorHAnsi" w:hAnsi="Georgia" w:cs="Charis SIL"/>
          <w:color w:val="333F48"/>
          <w:sz w:val="20"/>
        </w:rPr>
        <w:t xml:space="preserve">Tsing, A. L. (2015). </w:t>
      </w:r>
      <w:r w:rsidRPr="00015DB0">
        <w:rPr>
          <w:rFonts w:ascii="Georgia" w:eastAsiaTheme="minorHAnsi" w:hAnsi="Georgia" w:cs="Charis SIL"/>
          <w:i/>
          <w:iCs/>
          <w:color w:val="333F48"/>
          <w:sz w:val="20"/>
        </w:rPr>
        <w:t>The mushroom at the end of the world: On the possibility of life in capitalist ruins</w:t>
      </w:r>
      <w:r w:rsidRPr="00015DB0">
        <w:rPr>
          <w:rFonts w:ascii="Georgia" w:eastAsiaTheme="minorHAnsi" w:hAnsi="Georgia" w:cs="Charis SIL"/>
          <w:color w:val="333F48"/>
          <w:sz w:val="20"/>
        </w:rPr>
        <w:t>. Princeton University Press.</w:t>
      </w:r>
    </w:p>
    <w:p w14:paraId="7E908223" w14:textId="489EE625" w:rsidR="004919A6" w:rsidRPr="004919A6" w:rsidRDefault="004919A6" w:rsidP="004919A6">
      <w:pPr>
        <w:pStyle w:val="GeorgiaText"/>
        <w:ind w:left="720" w:hanging="720"/>
      </w:pPr>
      <w:r w:rsidRPr="00C30BCB">
        <w:t>Tsuji, T. (2012). Ethnography. In: Ishida, T. (eds) Field Informatics. Springer, Berlin, Heidelberg. https://doi.org/10.1007/978-3-642-29006-0_4</w:t>
      </w:r>
    </w:p>
    <w:p w14:paraId="1D87EAB8" w14:textId="77777777" w:rsidR="0099607B" w:rsidRDefault="0099607B" w:rsidP="00235DC5">
      <w:pPr>
        <w:pStyle w:val="GeorgiaText"/>
        <w:ind w:left="720" w:hanging="720"/>
      </w:pPr>
      <w:r>
        <w:t xml:space="preserve">Tuominen, K., Savolainen, R., &amp; </w:t>
      </w:r>
      <w:proofErr w:type="spellStart"/>
      <w:r>
        <w:t>Talja</w:t>
      </w:r>
      <w:proofErr w:type="spellEnd"/>
      <w:r>
        <w:t xml:space="preserve">, S. (2005). Information literacy as a sociotechnical practice. </w:t>
      </w:r>
      <w:r>
        <w:rPr>
          <w:i/>
          <w:iCs/>
        </w:rPr>
        <w:t>The Library Quarterly</w:t>
      </w:r>
      <w:r>
        <w:t xml:space="preserve">, </w:t>
      </w:r>
      <w:r>
        <w:rPr>
          <w:i/>
          <w:iCs/>
        </w:rPr>
        <w:t>75</w:t>
      </w:r>
      <w:r>
        <w:t>(3), 329–345.</w:t>
      </w:r>
    </w:p>
    <w:p w14:paraId="024469E4" w14:textId="77777777" w:rsidR="0099607B" w:rsidRDefault="0099607B" w:rsidP="00235DC5">
      <w:pPr>
        <w:pStyle w:val="GeorgiaText"/>
        <w:ind w:left="720" w:hanging="720"/>
      </w:pPr>
      <w:r>
        <w:t xml:space="preserve">Watts, L. (2008). The future is boring: Stories from the landscapes of the mobile telecoms industry. </w:t>
      </w:r>
      <w:r>
        <w:rPr>
          <w:i/>
          <w:iCs/>
        </w:rPr>
        <w:t>Twenty-First Century Society</w:t>
      </w:r>
      <w:r>
        <w:t xml:space="preserve">, </w:t>
      </w:r>
      <w:r>
        <w:rPr>
          <w:i/>
          <w:iCs/>
        </w:rPr>
        <w:t>3</w:t>
      </w:r>
      <w:r>
        <w:t>(2), 187–198.</w:t>
      </w:r>
    </w:p>
    <w:p w14:paraId="5096FF58" w14:textId="4ACB7BA4" w:rsidR="0099607B" w:rsidRPr="00EC75B8" w:rsidRDefault="0099607B" w:rsidP="00235DC5">
      <w:pPr>
        <w:pStyle w:val="GeorgiaText"/>
        <w:ind w:left="720" w:hanging="720"/>
      </w:pPr>
      <w:r>
        <w:t xml:space="preserve">Winchester III, W. W. (2018). Afrofuturism, inclusion, and the design imagination. </w:t>
      </w:r>
      <w:r>
        <w:rPr>
          <w:i/>
          <w:iCs/>
        </w:rPr>
        <w:t>Interactions</w:t>
      </w:r>
      <w:r>
        <w:t xml:space="preserve">, </w:t>
      </w:r>
      <w:r>
        <w:rPr>
          <w:i/>
          <w:iCs/>
        </w:rPr>
        <w:t>25</w:t>
      </w:r>
      <w:r>
        <w:t>(2), 41–45.</w:t>
      </w:r>
    </w:p>
    <w:p w14:paraId="217F5D45" w14:textId="787B887D" w:rsidR="00EC75B8" w:rsidRDefault="00EC75B8" w:rsidP="00EC75B8"/>
    <w:p w14:paraId="36301155" w14:textId="20990A3F" w:rsidR="00C36F31" w:rsidRPr="00BE0873" w:rsidRDefault="00C36F31" w:rsidP="00DC181A">
      <w:pPr>
        <w:pStyle w:val="GeorgiaText"/>
        <w:rPr>
          <w:b/>
          <w:bCs/>
        </w:rPr>
      </w:pPr>
      <w:r w:rsidRPr="00BE0873">
        <w:rPr>
          <w:b/>
          <w:bCs/>
        </w:rPr>
        <w:t>Videos</w:t>
      </w:r>
      <w:r w:rsidR="000B5FE2">
        <w:rPr>
          <w:b/>
          <w:bCs/>
        </w:rPr>
        <w:t>/films/tv shows</w:t>
      </w:r>
    </w:p>
    <w:p w14:paraId="6E587DBE" w14:textId="21F44645" w:rsidR="00C36F31" w:rsidRDefault="00000000" w:rsidP="00DC181A">
      <w:pPr>
        <w:pStyle w:val="GeorgiaText"/>
      </w:pPr>
      <w:hyperlink r:id="rId17" w:history="1">
        <w:r w:rsidR="00414117" w:rsidRPr="005B52A6">
          <w:rPr>
            <w:rStyle w:val="Hyperlink"/>
          </w:rPr>
          <w:t>A design fiction evening</w:t>
        </w:r>
      </w:hyperlink>
      <w:r w:rsidR="00C36F31">
        <w:t xml:space="preserve"> (</w:t>
      </w:r>
      <w:hyperlink r:id="rId18" w:history="1">
        <w:r w:rsidR="000B5FE2" w:rsidRPr="005B52A6">
          <w:rPr>
            <w:rStyle w:val="Hyperlink"/>
          </w:rPr>
          <w:t>https://vimeo.com/84826827</w:t>
        </w:r>
      </w:hyperlink>
      <w:r w:rsidR="00C36F31">
        <w:t>)</w:t>
      </w:r>
    </w:p>
    <w:p w14:paraId="487B5344" w14:textId="25B06068" w:rsidR="000B5FE2" w:rsidRDefault="00000000" w:rsidP="00DC181A">
      <w:pPr>
        <w:pStyle w:val="GeorgiaText"/>
      </w:pPr>
      <w:hyperlink r:id="rId19" w:history="1">
        <w:r w:rsidR="000B5FE2" w:rsidRPr="000B5FE2">
          <w:rPr>
            <w:rStyle w:val="Hyperlink"/>
          </w:rPr>
          <w:t>Black Mirror</w:t>
        </w:r>
      </w:hyperlink>
      <w:r w:rsidR="000B5FE2">
        <w:t xml:space="preserve"> (</w:t>
      </w:r>
      <w:r w:rsidR="000B5FE2" w:rsidRPr="000B5FE2">
        <w:t>https://www.netflix.com/title/70264888</w:t>
      </w:r>
      <w:r w:rsidR="000B5FE2">
        <w:t>)</w:t>
      </w:r>
    </w:p>
    <w:p w14:paraId="2306F7CC" w14:textId="4463F41B" w:rsidR="000B5FE2" w:rsidRDefault="00000000" w:rsidP="00DC181A">
      <w:pPr>
        <w:pStyle w:val="GeorgiaText"/>
      </w:pPr>
      <w:hyperlink r:id="rId20" w:history="1">
        <w:r w:rsidR="000B5FE2" w:rsidRPr="000B5FE2">
          <w:rPr>
            <w:rStyle w:val="Hyperlink"/>
          </w:rPr>
          <w:t>Upload</w:t>
        </w:r>
      </w:hyperlink>
      <w:r w:rsidR="000B5FE2">
        <w:t xml:space="preserve"> (</w:t>
      </w:r>
      <w:hyperlink r:id="rId21" w:history="1">
        <w:r w:rsidR="000B5FE2" w:rsidRPr="005B52A6">
          <w:rPr>
            <w:rStyle w:val="Hyperlink"/>
          </w:rPr>
          <w:t>https://www.amazon.com/Upload-Season-1/dp/B08BYYHCLN</w:t>
        </w:r>
      </w:hyperlink>
      <w:r w:rsidR="000B5FE2">
        <w:t>)</w:t>
      </w:r>
    </w:p>
    <w:p w14:paraId="64C412BA" w14:textId="791C2FBE" w:rsidR="000B5FE2" w:rsidRDefault="00000000" w:rsidP="00DC181A">
      <w:pPr>
        <w:pStyle w:val="GeorgiaText"/>
      </w:pPr>
      <w:hyperlink r:id="rId22" w:history="1">
        <w:r w:rsidR="000B5FE2" w:rsidRPr="000B5FE2">
          <w:rPr>
            <w:rStyle w:val="Hyperlink"/>
          </w:rPr>
          <w:t>Humans</w:t>
        </w:r>
      </w:hyperlink>
      <w:r w:rsidR="000B5FE2">
        <w:t xml:space="preserve"> (</w:t>
      </w:r>
      <w:hyperlink r:id="rId23" w:history="1">
        <w:r w:rsidR="000B5FE2" w:rsidRPr="005B52A6">
          <w:rPr>
            <w:rStyle w:val="Hyperlink"/>
          </w:rPr>
          <w:t>https://www.amazon.com/Humans-Series-1/dp/B010MJ5EEA</w:t>
        </w:r>
      </w:hyperlink>
      <w:r w:rsidR="000B5FE2">
        <w:t>)</w:t>
      </w:r>
    </w:p>
    <w:p w14:paraId="2402EC05" w14:textId="360F02F3" w:rsidR="000B5FE2" w:rsidRDefault="00000000" w:rsidP="00DC181A">
      <w:pPr>
        <w:pStyle w:val="GeorgiaText"/>
      </w:pPr>
      <w:hyperlink r:id="rId24" w:history="1">
        <w:r w:rsidR="000B5FE2" w:rsidRPr="000B5FE2">
          <w:rPr>
            <w:rStyle w:val="Hyperlink"/>
          </w:rPr>
          <w:t>Black panther</w:t>
        </w:r>
      </w:hyperlink>
      <w:r w:rsidR="000B5FE2">
        <w:t xml:space="preserve"> (</w:t>
      </w:r>
      <w:r w:rsidR="000B5FE2" w:rsidRPr="000B5FE2">
        <w:t>https://www.disneyplus.com/movies/marvel-studios-black-panther/1GuXuYPj99Ke</w:t>
      </w:r>
      <w:r w:rsidR="000B5FE2">
        <w:t>)</w:t>
      </w:r>
    </w:p>
    <w:p w14:paraId="585032A9" w14:textId="77777777" w:rsidR="000B5FE2" w:rsidRDefault="000B5FE2" w:rsidP="00DC181A">
      <w:pPr>
        <w:pStyle w:val="GeorgiaText"/>
      </w:pPr>
    </w:p>
    <w:p w14:paraId="355D3FE8" w14:textId="77777777" w:rsidR="00C36F31" w:rsidRPr="00DC181A" w:rsidRDefault="00C36F31" w:rsidP="00C36F31"/>
    <w:p w14:paraId="441F4D81" w14:textId="27F354D5" w:rsidR="00C36F31" w:rsidRPr="00BE0873" w:rsidRDefault="00BE0873" w:rsidP="00BE0873">
      <w:pPr>
        <w:pStyle w:val="GeorgiaText"/>
        <w:rPr>
          <w:b/>
          <w:bCs/>
        </w:rPr>
      </w:pPr>
      <w:r w:rsidRPr="00BE0873">
        <w:rPr>
          <w:b/>
          <w:bCs/>
        </w:rPr>
        <w:t>Podcasts</w:t>
      </w:r>
    </w:p>
    <w:p w14:paraId="3D0A46AC" w14:textId="0960010B" w:rsidR="00BE0873" w:rsidRDefault="00000000" w:rsidP="00C33E2F">
      <w:pPr>
        <w:pStyle w:val="GeorgiaText"/>
      </w:pPr>
      <w:hyperlink r:id="rId25" w:history="1">
        <w:r w:rsidR="00DD114D" w:rsidRPr="00C33E2F">
          <w:rPr>
            <w:rStyle w:val="Hyperlink"/>
          </w:rPr>
          <w:t>The Digital Human</w:t>
        </w:r>
      </w:hyperlink>
      <w:r w:rsidR="00DD114D">
        <w:t xml:space="preserve"> (BBC)</w:t>
      </w:r>
      <w:r w:rsidR="00C33E2F">
        <w:t xml:space="preserve"> (</w:t>
      </w:r>
      <w:r w:rsidR="00C33E2F" w:rsidRPr="00C33E2F">
        <w:t>https://www.bbc.co.uk/programmes/b01n7094</w:t>
      </w:r>
      <w:r w:rsidR="00C33E2F">
        <w:t>)</w:t>
      </w:r>
    </w:p>
    <w:p w14:paraId="54191166" w14:textId="3E70AFBA" w:rsidR="00DD114D" w:rsidRDefault="00000000" w:rsidP="00C8202F">
      <w:pPr>
        <w:pStyle w:val="GeorgiaText"/>
      </w:pPr>
      <w:hyperlink r:id="rId26" w:history="1">
        <w:r w:rsidR="00C8202F" w:rsidRPr="00C8202F">
          <w:rPr>
            <w:rStyle w:val="Hyperlink"/>
          </w:rPr>
          <w:t>The Future of Everything</w:t>
        </w:r>
      </w:hyperlink>
      <w:r w:rsidR="00C8202F">
        <w:t xml:space="preserve"> (</w:t>
      </w:r>
      <w:hyperlink r:id="rId27" w:history="1">
        <w:r w:rsidR="00C8202F" w:rsidRPr="005B52A6">
          <w:rPr>
            <w:rStyle w:val="Hyperlink"/>
          </w:rPr>
          <w:t>https://www.wsj.com/podcasts/wsj-the-future-of-everything</w:t>
        </w:r>
      </w:hyperlink>
      <w:r w:rsidR="00C8202F">
        <w:t>)</w:t>
      </w:r>
    </w:p>
    <w:p w14:paraId="2EE4AFC0" w14:textId="4F257095" w:rsidR="00C8202F" w:rsidRDefault="00000000" w:rsidP="00C8202F">
      <w:pPr>
        <w:pStyle w:val="GeorgiaText"/>
      </w:pPr>
      <w:hyperlink r:id="rId28" w:history="1">
        <w:r w:rsidR="004B1A0B" w:rsidRPr="004B1A0B">
          <w:rPr>
            <w:rStyle w:val="Hyperlink"/>
          </w:rPr>
          <w:t>For the Wild</w:t>
        </w:r>
      </w:hyperlink>
      <w:r w:rsidR="004B1A0B">
        <w:t xml:space="preserve"> (</w:t>
      </w:r>
      <w:hyperlink r:id="rId29" w:history="1">
        <w:r w:rsidR="005B0600" w:rsidRPr="005B52A6">
          <w:rPr>
            <w:rStyle w:val="Hyperlink"/>
          </w:rPr>
          <w:t>https://forthewild.world/</w:t>
        </w:r>
      </w:hyperlink>
      <w:r w:rsidR="004B1A0B">
        <w:t>)</w:t>
      </w:r>
    </w:p>
    <w:p w14:paraId="10F6E2FE" w14:textId="1D87417E" w:rsidR="005B0600" w:rsidRPr="00EC75B8" w:rsidRDefault="00000000" w:rsidP="00C8202F">
      <w:pPr>
        <w:pStyle w:val="GeorgiaText"/>
      </w:pPr>
      <w:hyperlink r:id="rId30" w:history="1">
        <w:r w:rsidR="005B0600" w:rsidRPr="005B0600">
          <w:rPr>
            <w:rStyle w:val="Hyperlink"/>
          </w:rPr>
          <w:t>Near Future Laboratory Podcast</w:t>
        </w:r>
      </w:hyperlink>
      <w:r w:rsidR="005B0600">
        <w:t xml:space="preserve"> (</w:t>
      </w:r>
      <w:r w:rsidR="005B0600" w:rsidRPr="005B0600">
        <w:t>https://podcasts.apple.com/us/podcast/near-future-laboratory-podcast/id1546452193</w:t>
      </w:r>
      <w:r w:rsidR="005B0600">
        <w:t>)</w:t>
      </w:r>
    </w:p>
    <w:p w14:paraId="4B4AF2E5" w14:textId="77777777" w:rsidR="00495D2C" w:rsidRPr="00495D2C" w:rsidRDefault="00495D2C" w:rsidP="00495D2C"/>
    <w:p w14:paraId="5D13E63C" w14:textId="21016A2A" w:rsidR="0065418F" w:rsidRDefault="00A17CBF" w:rsidP="00385D5A">
      <w:pPr>
        <w:pStyle w:val="Heading3"/>
      </w:pPr>
      <w:r>
        <w:t>Required devices</w:t>
      </w:r>
    </w:p>
    <w:p w14:paraId="5F74682F" w14:textId="4C47474D" w:rsidR="00385D5A" w:rsidRDefault="00A17CBF" w:rsidP="00385D5A">
      <w:pPr>
        <w:pStyle w:val="Heading3"/>
        <w:rPr>
          <w:rFonts w:ascii="Georgia" w:eastAsiaTheme="minorHAnsi" w:hAnsi="Georgia" w:cs="Charis SIL"/>
          <w:caps w:val="0"/>
          <w:color w:val="333F48"/>
        </w:rPr>
      </w:pPr>
      <w:r>
        <w:rPr>
          <w:rFonts w:ascii="Georgia" w:eastAsiaTheme="minorHAnsi" w:hAnsi="Georgia" w:cs="Charis SIL"/>
          <w:caps w:val="0"/>
          <w:color w:val="333F48"/>
        </w:rPr>
        <w:t xml:space="preserve">The class requires students to be able to write and submit work digitally, a computer is recommended. Also, to carry out fieldwork, an audio recording device is desired, and, depending on the data gathering process, a video or still photography could also be used. A smartphone could be more than enough for data gathering in the field. </w:t>
      </w:r>
    </w:p>
    <w:p w14:paraId="1C2A3A1A" w14:textId="77777777" w:rsidR="00A17CBF" w:rsidRPr="00A17CBF" w:rsidRDefault="00A17CBF" w:rsidP="00A17CBF"/>
    <w:p w14:paraId="0FCDAB7E" w14:textId="77777777" w:rsidR="00385D5A" w:rsidRPr="004649F7" w:rsidRDefault="00385D5A" w:rsidP="00385D5A">
      <w:pPr>
        <w:pStyle w:val="Heading3"/>
      </w:pPr>
      <w:r w:rsidRPr="004649F7">
        <w:t>Classroom expectations</w:t>
      </w:r>
    </w:p>
    <w:p w14:paraId="6038C123" w14:textId="2EDB2775" w:rsidR="00385D5A" w:rsidRDefault="00385D5A" w:rsidP="00385D5A">
      <w:pPr>
        <w:pStyle w:val="GeorgiaText"/>
      </w:pPr>
      <w:r w:rsidRPr="004649F7">
        <w:rPr>
          <w:rStyle w:val="Strong"/>
        </w:rPr>
        <w:t>Class attendance</w:t>
      </w:r>
      <w:r w:rsidRPr="004649F7">
        <w:t xml:space="preserve"> </w:t>
      </w:r>
    </w:p>
    <w:p w14:paraId="28856DF3" w14:textId="59FF524C" w:rsidR="00940A18" w:rsidRPr="004649F7" w:rsidRDefault="00940A18" w:rsidP="00385D5A">
      <w:pPr>
        <w:pStyle w:val="GeorgiaText"/>
      </w:pPr>
      <w:r>
        <w:t>I expect your attendance to class</w:t>
      </w:r>
      <w:r w:rsidR="0067565F">
        <w:t xml:space="preserve"> to be constant. Discussions, </w:t>
      </w:r>
      <w:proofErr w:type="gramStart"/>
      <w:r w:rsidR="00C91A6B">
        <w:t>trainings</w:t>
      </w:r>
      <w:proofErr w:type="gramEnd"/>
      <w:r w:rsidR="00C91A6B">
        <w:t xml:space="preserve"> and the Lab will be part of the sessions. </w:t>
      </w:r>
    </w:p>
    <w:p w14:paraId="7FA9EFEC" w14:textId="77777777" w:rsidR="00FC7E9B" w:rsidRDefault="00385D5A" w:rsidP="00385D5A">
      <w:pPr>
        <w:pStyle w:val="GeorgiaText"/>
        <w:rPr>
          <w:rStyle w:val="Strong"/>
        </w:rPr>
      </w:pPr>
      <w:r w:rsidRPr="004649F7">
        <w:rPr>
          <w:rStyle w:val="Strong"/>
        </w:rPr>
        <w:t>Class participation</w:t>
      </w:r>
    </w:p>
    <w:p w14:paraId="7C5636AD" w14:textId="23E40637" w:rsidR="00385D5A" w:rsidRPr="004649F7" w:rsidRDefault="00FC7E9B" w:rsidP="00385D5A">
      <w:pPr>
        <w:pStyle w:val="GeorgiaText"/>
      </w:pPr>
      <w:r>
        <w:t>For</w:t>
      </w:r>
      <w:r w:rsidR="004F2B5A">
        <w:t xml:space="preserve"> you to succeed in the class, you need to actively participate in the discussions and activities, both inside the classroom and outside (doing fieldwork)</w:t>
      </w:r>
      <w:r w:rsidR="006F15AF">
        <w:t>. Participation is graded through the “Weekly project advancements” see ASSIGNMENTS below.</w:t>
      </w:r>
    </w:p>
    <w:p w14:paraId="3BACAF87" w14:textId="77777777" w:rsidR="00BA46D6" w:rsidRDefault="00385D5A" w:rsidP="00385D5A">
      <w:pPr>
        <w:pStyle w:val="GeorgiaText"/>
      </w:pPr>
      <w:r w:rsidRPr="004649F7">
        <w:rPr>
          <w:rStyle w:val="Strong"/>
        </w:rPr>
        <w:t>Behavior expectations</w:t>
      </w:r>
      <w:r w:rsidRPr="004649F7">
        <w:t xml:space="preserve"> </w:t>
      </w:r>
    </w:p>
    <w:p w14:paraId="127C7852" w14:textId="3B5B6133" w:rsidR="00385D5A" w:rsidRDefault="006F15AF" w:rsidP="00385D5A">
      <w:pPr>
        <w:pStyle w:val="GeorgiaText"/>
      </w:pPr>
      <w:r>
        <w:t>I am committed to create an inclusive, collegial, respectful, and professional environment for all the students to thrive and succeed in their projects. This requires everyone’s commitment to the same principles, particularly when discussing the ideas of someone else. Please adhere to these principles</w:t>
      </w:r>
      <w:r w:rsidR="00F14165">
        <w:t xml:space="preserve"> (see COURSE POLICIES AND DISCLOSURES section below)</w:t>
      </w:r>
    </w:p>
    <w:p w14:paraId="6DE26D0F" w14:textId="77777777" w:rsidR="00BF238D" w:rsidRPr="004649F7" w:rsidRDefault="00BF238D" w:rsidP="00385D5A">
      <w:pPr>
        <w:pStyle w:val="GeorgiaText"/>
      </w:pPr>
    </w:p>
    <w:p w14:paraId="1B38CA4A" w14:textId="4BA82CE3" w:rsidR="00385D5A" w:rsidRPr="004649F7" w:rsidRDefault="00FE712B" w:rsidP="00385D5A">
      <w:pPr>
        <w:pStyle w:val="Heading3"/>
      </w:pPr>
      <w:r>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485"/>
        <w:gridCol w:w="1980"/>
        <w:gridCol w:w="2371"/>
      </w:tblGrid>
      <w:tr w:rsidR="00D24444" w14:paraId="72E62D80" w14:textId="77777777" w:rsidTr="00D24444">
        <w:tc>
          <w:tcPr>
            <w:tcW w:w="5485" w:type="dxa"/>
            <w:shd w:val="clear" w:color="auto" w:fill="BF5700"/>
          </w:tcPr>
          <w:p w14:paraId="7E4E0D43" w14:textId="77777777" w:rsidR="00385D5A" w:rsidRPr="00385D5A" w:rsidRDefault="00385D5A" w:rsidP="00385D5A">
            <w:pPr>
              <w:rPr>
                <w:color w:val="FFFFFF" w:themeColor="background1"/>
              </w:rPr>
            </w:pPr>
            <w:r w:rsidRPr="00385D5A">
              <w:rPr>
                <w:color w:val="FFFFFF" w:themeColor="background1"/>
              </w:rPr>
              <w:t>Assignments</w:t>
            </w:r>
          </w:p>
        </w:tc>
        <w:tc>
          <w:tcPr>
            <w:tcW w:w="1980" w:type="dxa"/>
            <w:shd w:val="clear" w:color="auto" w:fill="BF5700"/>
          </w:tcPr>
          <w:p w14:paraId="135FBCF4" w14:textId="77777777" w:rsidR="00385D5A" w:rsidRPr="00385D5A" w:rsidRDefault="00385D5A" w:rsidP="00385D5A">
            <w:pPr>
              <w:rPr>
                <w:color w:val="FFFFFF" w:themeColor="background1"/>
              </w:rPr>
            </w:pPr>
            <w:r w:rsidRPr="00385D5A">
              <w:rPr>
                <w:color w:val="FFFFFF" w:themeColor="background1"/>
              </w:rPr>
              <w:t>Point</w:t>
            </w:r>
            <w:r w:rsidR="00A2145B">
              <w:rPr>
                <w:color w:val="FFFFFF" w:themeColor="background1"/>
              </w:rPr>
              <w:t>s</w:t>
            </w:r>
            <w:r w:rsidRPr="00385D5A">
              <w:rPr>
                <w:color w:val="FFFFFF" w:themeColor="background1"/>
              </w:rPr>
              <w:t xml:space="preserve"> Possible</w:t>
            </w:r>
          </w:p>
        </w:tc>
        <w:tc>
          <w:tcPr>
            <w:tcW w:w="2371" w:type="dxa"/>
            <w:shd w:val="clear" w:color="auto" w:fill="BF5700"/>
          </w:tcPr>
          <w:p w14:paraId="5AE0889F" w14:textId="77777777" w:rsidR="00385D5A" w:rsidRPr="00385D5A" w:rsidRDefault="00385D5A" w:rsidP="00385D5A">
            <w:pPr>
              <w:rPr>
                <w:color w:val="FFFFFF" w:themeColor="background1"/>
              </w:rPr>
            </w:pPr>
            <w:r w:rsidRPr="00385D5A">
              <w:rPr>
                <w:color w:val="FFFFFF" w:themeColor="background1"/>
              </w:rPr>
              <w:t>Percent of Total Grade</w:t>
            </w:r>
          </w:p>
        </w:tc>
      </w:tr>
      <w:tr w:rsidR="00D24444" w14:paraId="21CFB007" w14:textId="77777777" w:rsidTr="00D24444">
        <w:tc>
          <w:tcPr>
            <w:tcW w:w="5485" w:type="dxa"/>
          </w:tcPr>
          <w:p w14:paraId="036C7D5E" w14:textId="37B49B8A" w:rsidR="00385D5A" w:rsidRDefault="00385D5A" w:rsidP="00385D5A">
            <w:pPr>
              <w:pStyle w:val="GeorgiaText"/>
            </w:pPr>
            <w:r>
              <w:t>1.</w:t>
            </w:r>
            <w:r w:rsidR="008A39ED">
              <w:t xml:space="preserve"> </w:t>
            </w:r>
            <w:r w:rsidR="00246333">
              <w:t>Research project and p</w:t>
            </w:r>
            <w:r w:rsidR="008A39ED">
              <w:t>resentation</w:t>
            </w:r>
          </w:p>
        </w:tc>
        <w:tc>
          <w:tcPr>
            <w:tcW w:w="1980" w:type="dxa"/>
          </w:tcPr>
          <w:p w14:paraId="741227FB" w14:textId="0AC75403" w:rsidR="00385D5A" w:rsidRDefault="00BC63F5" w:rsidP="00385D5A">
            <w:pPr>
              <w:pStyle w:val="GeorgiaText"/>
            </w:pPr>
            <w:r>
              <w:t>100</w:t>
            </w:r>
          </w:p>
        </w:tc>
        <w:tc>
          <w:tcPr>
            <w:tcW w:w="2371" w:type="dxa"/>
          </w:tcPr>
          <w:p w14:paraId="7794C828" w14:textId="24FC4B4C" w:rsidR="00385D5A" w:rsidRDefault="00AF1113" w:rsidP="00385D5A">
            <w:pPr>
              <w:pStyle w:val="GeorgiaText"/>
            </w:pPr>
            <w:r>
              <w:t>30%</w:t>
            </w:r>
          </w:p>
        </w:tc>
      </w:tr>
      <w:tr w:rsidR="00D24444" w14:paraId="55A5B424" w14:textId="77777777" w:rsidTr="00D24444">
        <w:tc>
          <w:tcPr>
            <w:tcW w:w="5485" w:type="dxa"/>
          </w:tcPr>
          <w:p w14:paraId="37A0BC02" w14:textId="66C8C08A" w:rsidR="00385D5A" w:rsidRDefault="00385D5A" w:rsidP="00385D5A">
            <w:pPr>
              <w:pStyle w:val="GeorgiaText"/>
            </w:pPr>
            <w:r>
              <w:t>2.</w:t>
            </w:r>
            <w:r w:rsidR="008A39ED">
              <w:t xml:space="preserve"> </w:t>
            </w:r>
            <w:r w:rsidR="0074155A">
              <w:t xml:space="preserve">Weekly </w:t>
            </w:r>
            <w:r w:rsidR="00096824">
              <w:t>p</w:t>
            </w:r>
            <w:r w:rsidR="008A39ED">
              <w:t>roject advancements</w:t>
            </w:r>
          </w:p>
        </w:tc>
        <w:tc>
          <w:tcPr>
            <w:tcW w:w="1980" w:type="dxa"/>
          </w:tcPr>
          <w:p w14:paraId="2C596CCC" w14:textId="620DB093" w:rsidR="00385D5A" w:rsidRDefault="00BC63F5" w:rsidP="00385D5A">
            <w:pPr>
              <w:pStyle w:val="GeorgiaText"/>
            </w:pPr>
            <w:r>
              <w:t>100</w:t>
            </w:r>
            <w:r w:rsidR="003504ED">
              <w:t xml:space="preserve"> (20 each</w:t>
            </w:r>
            <w:r w:rsidR="00D24444">
              <w:t xml:space="preserve"> x 5)</w:t>
            </w:r>
          </w:p>
        </w:tc>
        <w:tc>
          <w:tcPr>
            <w:tcW w:w="2371" w:type="dxa"/>
          </w:tcPr>
          <w:p w14:paraId="7DAFA04D" w14:textId="1AD9A575" w:rsidR="00385D5A" w:rsidRDefault="00AF1113" w:rsidP="00385D5A">
            <w:pPr>
              <w:pStyle w:val="GeorgiaText"/>
            </w:pPr>
            <w:r>
              <w:t>20%</w:t>
            </w:r>
          </w:p>
        </w:tc>
      </w:tr>
      <w:tr w:rsidR="00D24444" w14:paraId="39BC3C83" w14:textId="77777777" w:rsidTr="00D24444">
        <w:tc>
          <w:tcPr>
            <w:tcW w:w="5485" w:type="dxa"/>
          </w:tcPr>
          <w:p w14:paraId="50FCA0D2" w14:textId="6149EFAF" w:rsidR="00385D5A" w:rsidRDefault="00385D5A" w:rsidP="00385D5A">
            <w:pPr>
              <w:pStyle w:val="GeorgiaText"/>
            </w:pPr>
            <w:r>
              <w:t>3.</w:t>
            </w:r>
            <w:r w:rsidR="008A39ED">
              <w:t xml:space="preserve"> Final project and presentation</w:t>
            </w:r>
          </w:p>
        </w:tc>
        <w:tc>
          <w:tcPr>
            <w:tcW w:w="1980" w:type="dxa"/>
          </w:tcPr>
          <w:p w14:paraId="06B266AB" w14:textId="41689F77" w:rsidR="00385D5A" w:rsidRDefault="00BC63F5" w:rsidP="00385D5A">
            <w:pPr>
              <w:pStyle w:val="GeorgiaText"/>
            </w:pPr>
            <w:r>
              <w:t>100</w:t>
            </w:r>
          </w:p>
        </w:tc>
        <w:tc>
          <w:tcPr>
            <w:tcW w:w="2371" w:type="dxa"/>
          </w:tcPr>
          <w:p w14:paraId="05196173" w14:textId="26D83E11" w:rsidR="00385D5A" w:rsidRDefault="00AF1113" w:rsidP="00385D5A">
            <w:pPr>
              <w:pStyle w:val="GeorgiaText"/>
            </w:pPr>
            <w:r>
              <w:t>50%</w:t>
            </w:r>
          </w:p>
        </w:tc>
      </w:tr>
    </w:tbl>
    <w:p w14:paraId="3C16BE54" w14:textId="77777777" w:rsidR="00BA2B41" w:rsidRDefault="00BA2B41" w:rsidP="0065418F">
      <w:pPr>
        <w:pStyle w:val="GeorgiaText"/>
        <w:spacing w:before="120"/>
        <w:rPr>
          <w:rFonts w:ascii="Arial" w:eastAsiaTheme="majorEastAsia" w:hAnsi="Arial" w:cs="Times New Roman (Headings CS)"/>
          <w:caps/>
          <w:color w:val="BF5700"/>
        </w:rPr>
      </w:pPr>
    </w:p>
    <w:p w14:paraId="5A6E0B2E" w14:textId="075DFF45" w:rsidR="0065418F" w:rsidRPr="0065418F" w:rsidRDefault="00AF4CD9" w:rsidP="0065418F">
      <w:pPr>
        <w:pStyle w:val="GeorgiaText"/>
        <w:spacing w:before="120"/>
        <w:rPr>
          <w:rFonts w:ascii="Arial" w:eastAsiaTheme="majorEastAsia" w:hAnsi="Arial" w:cs="Times New Roman (Headings CS)"/>
          <w:caps/>
          <w:color w:val="BF5700"/>
        </w:rPr>
      </w:pPr>
      <w:r>
        <w:rPr>
          <w:rFonts w:ascii="Arial" w:eastAsiaTheme="majorEastAsia" w:hAnsi="Arial" w:cs="Times New Roman (Headings CS)"/>
          <w:caps/>
          <w:color w:val="BF5700"/>
        </w:rPr>
        <w:t>Late work and making up missed work</w:t>
      </w:r>
    </w:p>
    <w:p w14:paraId="4AAFDCDF" w14:textId="2418307B" w:rsidR="0065418F" w:rsidRDefault="003504ED" w:rsidP="0065418F">
      <w:pPr>
        <w:pStyle w:val="GeorgiaText"/>
      </w:pPr>
      <w:r>
        <w:t>Late</w:t>
      </w:r>
      <w:r w:rsidR="0065418F">
        <w:t xml:space="preserve"> work is accepted subject to a </w:t>
      </w:r>
      <w:r>
        <w:t>5</w:t>
      </w:r>
      <w:r w:rsidR="0065418F">
        <w:t xml:space="preserve">-point grade reduction for every </w:t>
      </w:r>
      <w:r>
        <w:t>3</w:t>
      </w:r>
      <w:r w:rsidR="0065418F">
        <w:t xml:space="preserve"> hours late</w:t>
      </w:r>
      <w:r>
        <w:t xml:space="preserve">. Submitting 24 hours later equals an automatic reduction of 40 points, EXCEPT for the weekly project advancements that can be presented up to 24 hours later than the weekly deadline. Any submission after that would be considered with the next week’ submission and will get a maximum of </w:t>
      </w:r>
      <w:r w:rsidR="00D24444">
        <w:t>10 points (out of 20).</w:t>
      </w:r>
    </w:p>
    <w:p w14:paraId="1DD3E79C" w14:textId="77777777" w:rsidR="00397B35" w:rsidRDefault="00397B35" w:rsidP="0065418F">
      <w:pPr>
        <w:pStyle w:val="GeorgiaText"/>
        <w:rPr>
          <w:rStyle w:val="Strong"/>
        </w:rPr>
      </w:pPr>
    </w:p>
    <w:p w14:paraId="57B925D6" w14:textId="77777777" w:rsidR="0065418F" w:rsidRPr="0065418F" w:rsidRDefault="0065418F" w:rsidP="0065418F">
      <w:pPr>
        <w:pStyle w:val="GeorgiaText"/>
        <w:spacing w:before="120"/>
        <w:rPr>
          <w:rFonts w:ascii="Arial" w:eastAsiaTheme="majorEastAsia" w:hAnsi="Arial" w:cs="Times New Roman (Headings CS)"/>
          <w:bCs/>
          <w:caps/>
          <w:color w:val="BF5700"/>
        </w:rPr>
      </w:pPr>
      <w:r w:rsidRPr="0065418F">
        <w:rPr>
          <w:rFonts w:ascii="Arial" w:eastAsiaTheme="majorEastAsia" w:hAnsi="Arial" w:cs="Times New Roman (Headings CS)"/>
          <w:bCs/>
          <w:caps/>
          <w:color w:val="BF5700"/>
        </w:rPr>
        <w:t xml:space="preserve">Absences </w:t>
      </w:r>
    </w:p>
    <w:p w14:paraId="617AECB4" w14:textId="1244672C" w:rsidR="00027510" w:rsidRDefault="00027510" w:rsidP="0065418F">
      <w:pPr>
        <w:pStyle w:val="GeorgiaText"/>
      </w:pPr>
      <w:r>
        <w:t>This is a seminar-based/Lab class. Your presence in the sessions is indispensable. While I will not use lack of attendance as a penalty for course grade, a session missed equals missing an important component/skill to be applied in your fieldwork. I strongly recommend that you take this into consideration.</w:t>
      </w:r>
    </w:p>
    <w:p w14:paraId="16FBB80C" w14:textId="77777777" w:rsidR="002A56F2" w:rsidRPr="00230A3C" w:rsidRDefault="002A56F2" w:rsidP="00DA5A26">
      <w:pPr>
        <w:pStyle w:val="GeorgiaText"/>
        <w:rPr>
          <w:b/>
        </w:rPr>
      </w:pPr>
    </w:p>
    <w:p w14:paraId="15F7A7C5" w14:textId="06DC1E98" w:rsidR="00DA5A26" w:rsidRPr="00922669" w:rsidRDefault="00922669" w:rsidP="00922669">
      <w:pPr>
        <w:pStyle w:val="Heading3"/>
      </w:pPr>
      <w:r>
        <w:t>grade breaks</w:t>
      </w: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9132A5">
        <w:trPr>
          <w:trHeight w:hRule="exact" w:val="377"/>
        </w:trPr>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58EBE517" w14:textId="77777777" w:rsidR="00DA5A26" w:rsidRPr="00385D5A" w:rsidRDefault="00DA5A26" w:rsidP="009132A5">
            <w:pPr>
              <w:rPr>
                <w:color w:val="FFFFFF" w:themeColor="background1"/>
              </w:rPr>
            </w:pPr>
            <w:r w:rsidRPr="00385D5A">
              <w:rPr>
                <w:color w:val="FFFFFF" w:themeColor="background1"/>
                <w:spacing w:val="-1"/>
              </w:rPr>
              <w:t>G</w:t>
            </w:r>
            <w:r w:rsidRPr="00385D5A">
              <w:rPr>
                <w:color w:val="FFFFFF" w:themeColor="background1"/>
              </w:rPr>
              <w:t>ra</w:t>
            </w:r>
            <w:r w:rsidRPr="00385D5A">
              <w:rPr>
                <w:color w:val="FFFFFF" w:themeColor="background1"/>
                <w:spacing w:val="-2"/>
              </w:rPr>
              <w:t>d</w:t>
            </w:r>
            <w:r w:rsidRPr="00385D5A">
              <w:rPr>
                <w:color w:val="FFFFFF" w:themeColor="background1"/>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6CC089DB" w14:textId="77777777" w:rsidR="00DA5A26" w:rsidRPr="00385D5A" w:rsidRDefault="00DA5A26" w:rsidP="009132A5">
            <w:pPr>
              <w:rPr>
                <w:color w:val="FFFFFF" w:themeColor="background1"/>
              </w:rPr>
            </w:pPr>
            <w:r w:rsidRPr="00385D5A">
              <w:rPr>
                <w:color w:val="FFFFFF" w:themeColor="background1"/>
              </w:rPr>
              <w:t>C</w:t>
            </w:r>
            <w:r w:rsidRPr="00385D5A">
              <w:rPr>
                <w:color w:val="FFFFFF" w:themeColor="background1"/>
                <w:spacing w:val="-1"/>
              </w:rPr>
              <w:t>u</w:t>
            </w:r>
            <w:r w:rsidRPr="00385D5A">
              <w:rPr>
                <w:color w:val="FFFFFF" w:themeColor="background1"/>
              </w:rPr>
              <w:t>t</w:t>
            </w:r>
            <w:r w:rsidRPr="00385D5A">
              <w:rPr>
                <w:color w:val="FFFFFF" w:themeColor="background1"/>
                <w:spacing w:val="1"/>
              </w:rPr>
              <w:t>o</w:t>
            </w:r>
            <w:r w:rsidRPr="00385D5A">
              <w:rPr>
                <w:color w:val="FFFFFF" w:themeColor="background1"/>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t>D-</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Pr="004649F7" w:rsidRDefault="00DA5A26" w:rsidP="00385D5A">
      <w:pPr>
        <w:pStyle w:val="GeorgiaText"/>
      </w:pPr>
    </w:p>
    <w:p w14:paraId="451D14C4" w14:textId="77777777" w:rsidR="00FD7399" w:rsidRDefault="00FD7399" w:rsidP="000A254F">
      <w:pPr>
        <w:pStyle w:val="Heading3"/>
        <w:spacing w:before="360"/>
        <w:rPr>
          <w:rFonts w:eastAsia="Calibri" w:cstheme="majorBidi"/>
          <w:caps w:val="0"/>
          <w:sz w:val="32"/>
          <w:szCs w:val="32"/>
        </w:rPr>
      </w:pPr>
    </w:p>
    <w:p w14:paraId="79724AFD" w14:textId="73CE1C35" w:rsidR="00385D5A" w:rsidRPr="004649F7" w:rsidRDefault="00B706BD" w:rsidP="000A254F">
      <w:pPr>
        <w:pStyle w:val="Heading3"/>
        <w:spacing w:before="360"/>
      </w:pPr>
      <w:r>
        <w:rPr>
          <w:rFonts w:eastAsia="Calibri" w:cstheme="majorBidi"/>
          <w:caps w:val="0"/>
          <w:sz w:val="32"/>
          <w:szCs w:val="32"/>
        </w:rPr>
        <w:t>Course Outline</w:t>
      </w:r>
    </w:p>
    <w:p w14:paraId="30B3C0F3" w14:textId="460DF931" w:rsidR="00385D5A" w:rsidRPr="004649F7" w:rsidRDefault="00385D5A" w:rsidP="00385D5A">
      <w:pPr>
        <w:pStyle w:val="GeorgiaText"/>
      </w:pPr>
      <w:r w:rsidRPr="004649F7">
        <w:t xml:space="preserve">All instructions, assignments, readings, </w:t>
      </w:r>
      <w:r w:rsidR="00860748" w:rsidRPr="004649F7">
        <w:t>rubrics,</w:t>
      </w:r>
      <w:r w:rsidRPr="004649F7">
        <w:t xml:space="preserve"> and essential information will be on the Canvas website at</w:t>
      </w:r>
    </w:p>
    <w:p w14:paraId="2F27BAED" w14:textId="52A8C794" w:rsidR="00495D2C" w:rsidRDefault="00F6064C" w:rsidP="00556376">
      <w:pPr>
        <w:pStyle w:val="GeorgiaText"/>
      </w:pPr>
      <w:hyperlink r:id="rId31" w:history="1">
        <w:r w:rsidRPr="00164998">
          <w:rPr>
            <w:rStyle w:val="Hyperlink"/>
          </w:rPr>
          <w:t>https://utexas.instructure.com/courses/1366993</w:t>
        </w:r>
      </w:hyperlink>
      <w:r>
        <w:t xml:space="preserve">. </w:t>
      </w:r>
      <w:r w:rsidR="00860748">
        <w:t xml:space="preserve"> </w:t>
      </w:r>
      <w:r w:rsidR="00385D5A" w:rsidRPr="001E7306">
        <w:rPr>
          <w:b/>
          <w:bCs/>
        </w:rPr>
        <w:t xml:space="preserve">Check </w:t>
      </w:r>
      <w:r w:rsidR="000A254F" w:rsidRPr="001E7306">
        <w:rPr>
          <w:b/>
          <w:bCs/>
        </w:rPr>
        <w:t>Canvas</w:t>
      </w:r>
      <w:r w:rsidR="00385D5A" w:rsidRPr="001E7306">
        <w:rPr>
          <w:b/>
          <w:bCs/>
        </w:rPr>
        <w:t xml:space="preserve"> regularly</w:t>
      </w:r>
      <w:r w:rsidR="00385D5A" w:rsidRPr="004649F7">
        <w:t>.</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71141584" w14:textId="77777777" w:rsidR="00BA2B41" w:rsidRDefault="00BA2B41" w:rsidP="00385D5A"/>
    <w:tbl>
      <w:tblPr>
        <w:tblStyle w:val="TableGrid"/>
        <w:tblW w:w="9375" w:type="dxa"/>
        <w:tblLook w:val="04A0" w:firstRow="1" w:lastRow="0" w:firstColumn="1" w:lastColumn="0" w:noHBand="0" w:noVBand="1"/>
      </w:tblPr>
      <w:tblGrid>
        <w:gridCol w:w="529"/>
        <w:gridCol w:w="1290"/>
        <w:gridCol w:w="529"/>
        <w:gridCol w:w="2173"/>
        <w:gridCol w:w="1914"/>
        <w:gridCol w:w="2940"/>
      </w:tblGrid>
      <w:tr w:rsidR="00952C56" w:rsidRPr="00952C56" w14:paraId="75626EC4" w14:textId="77777777" w:rsidTr="00846B74">
        <w:trPr>
          <w:cantSplit/>
          <w:trHeight w:val="611"/>
        </w:trPr>
        <w:tc>
          <w:tcPr>
            <w:tcW w:w="529" w:type="dxa"/>
            <w:shd w:val="clear" w:color="auto" w:fill="BF5700"/>
            <w:textDirection w:val="btLr"/>
          </w:tcPr>
          <w:p w14:paraId="2F5EA39E" w14:textId="77777777" w:rsidR="00385D5A" w:rsidRPr="00952C56" w:rsidRDefault="00385D5A" w:rsidP="00952C56">
            <w:pPr>
              <w:pStyle w:val="GeorgiaText"/>
              <w:rPr>
                <w:sz w:val="18"/>
                <w:szCs w:val="18"/>
              </w:rPr>
            </w:pPr>
            <w:r w:rsidRPr="00952C56">
              <w:rPr>
                <w:sz w:val="18"/>
                <w:szCs w:val="18"/>
              </w:rPr>
              <w:lastRenderedPageBreak/>
              <w:t>Week</w:t>
            </w:r>
          </w:p>
        </w:tc>
        <w:tc>
          <w:tcPr>
            <w:tcW w:w="1442" w:type="dxa"/>
            <w:shd w:val="clear" w:color="auto" w:fill="BF5700"/>
            <w:textDirection w:val="btLr"/>
          </w:tcPr>
          <w:p w14:paraId="5CB7A92E" w14:textId="77777777" w:rsidR="00385D5A" w:rsidRPr="00952C56" w:rsidRDefault="00385D5A" w:rsidP="00952C56">
            <w:pPr>
              <w:pStyle w:val="GeorgiaText"/>
              <w:rPr>
                <w:sz w:val="18"/>
                <w:szCs w:val="18"/>
              </w:rPr>
            </w:pPr>
            <w:r w:rsidRPr="00952C56">
              <w:rPr>
                <w:sz w:val="18"/>
                <w:szCs w:val="18"/>
              </w:rPr>
              <w:t>Date</w:t>
            </w:r>
          </w:p>
        </w:tc>
        <w:tc>
          <w:tcPr>
            <w:tcW w:w="529" w:type="dxa"/>
            <w:shd w:val="clear" w:color="auto" w:fill="BF5700"/>
            <w:textDirection w:val="btLr"/>
          </w:tcPr>
          <w:p w14:paraId="0CE2402D" w14:textId="77777777" w:rsidR="00385D5A" w:rsidRPr="00952C56" w:rsidRDefault="00385D5A" w:rsidP="00952C56">
            <w:pPr>
              <w:pStyle w:val="GeorgiaText"/>
              <w:rPr>
                <w:sz w:val="18"/>
                <w:szCs w:val="18"/>
              </w:rPr>
            </w:pPr>
            <w:r w:rsidRPr="00952C56">
              <w:rPr>
                <w:sz w:val="18"/>
                <w:szCs w:val="18"/>
              </w:rPr>
              <w:t>Day</w:t>
            </w:r>
          </w:p>
        </w:tc>
        <w:tc>
          <w:tcPr>
            <w:tcW w:w="2751" w:type="dxa"/>
            <w:shd w:val="clear" w:color="auto" w:fill="BF5700"/>
            <w:vAlign w:val="center"/>
          </w:tcPr>
          <w:p w14:paraId="5EC4B87E" w14:textId="77777777" w:rsidR="00385D5A" w:rsidRPr="00952C56" w:rsidRDefault="00385D5A" w:rsidP="00952C56">
            <w:pPr>
              <w:pStyle w:val="GeorgiaText"/>
              <w:rPr>
                <w:sz w:val="18"/>
                <w:szCs w:val="18"/>
              </w:rPr>
            </w:pPr>
            <w:r w:rsidRPr="00952C56">
              <w:rPr>
                <w:sz w:val="18"/>
                <w:szCs w:val="18"/>
              </w:rPr>
              <w:t>Class Topic</w:t>
            </w:r>
          </w:p>
        </w:tc>
        <w:tc>
          <w:tcPr>
            <w:tcW w:w="2306" w:type="dxa"/>
            <w:shd w:val="clear" w:color="auto" w:fill="BF5700"/>
            <w:vAlign w:val="center"/>
          </w:tcPr>
          <w:p w14:paraId="3BE691D1" w14:textId="3D7F55DC" w:rsidR="00385D5A" w:rsidRPr="00952C56" w:rsidRDefault="00385D5A" w:rsidP="00952C56">
            <w:pPr>
              <w:pStyle w:val="GeorgiaText"/>
              <w:rPr>
                <w:sz w:val="18"/>
                <w:szCs w:val="18"/>
              </w:rPr>
            </w:pPr>
            <w:r w:rsidRPr="00952C56">
              <w:rPr>
                <w:sz w:val="18"/>
                <w:szCs w:val="18"/>
              </w:rPr>
              <w:t>Activities</w:t>
            </w:r>
            <w:r w:rsidR="00131B09" w:rsidRPr="00952C56">
              <w:rPr>
                <w:sz w:val="18"/>
                <w:szCs w:val="18"/>
              </w:rPr>
              <w:t xml:space="preserve"> // Readings</w:t>
            </w:r>
            <w:r w:rsidR="008B2C86">
              <w:rPr>
                <w:sz w:val="18"/>
                <w:szCs w:val="18"/>
              </w:rPr>
              <w:t xml:space="preserve"> in preparation for the class (to be completed on the day in the calendar)</w:t>
            </w:r>
          </w:p>
        </w:tc>
        <w:tc>
          <w:tcPr>
            <w:tcW w:w="1818" w:type="dxa"/>
            <w:shd w:val="clear" w:color="auto" w:fill="BF5700"/>
            <w:vAlign w:val="center"/>
          </w:tcPr>
          <w:p w14:paraId="1774C2D0" w14:textId="77777777" w:rsidR="00385D5A" w:rsidRPr="00952C56" w:rsidRDefault="00385D5A" w:rsidP="00952C56">
            <w:pPr>
              <w:pStyle w:val="GeorgiaText"/>
              <w:rPr>
                <w:sz w:val="18"/>
                <w:szCs w:val="18"/>
              </w:rPr>
            </w:pPr>
            <w:r w:rsidRPr="00952C56">
              <w:rPr>
                <w:sz w:val="18"/>
                <w:szCs w:val="18"/>
              </w:rPr>
              <w:t>Assignments Due</w:t>
            </w:r>
          </w:p>
        </w:tc>
      </w:tr>
      <w:tr w:rsidR="00952C56" w:rsidRPr="00952C56" w14:paraId="7B3D74EC" w14:textId="77777777" w:rsidTr="00846B74">
        <w:tc>
          <w:tcPr>
            <w:tcW w:w="529" w:type="dxa"/>
          </w:tcPr>
          <w:p w14:paraId="5C4040CC" w14:textId="77777777" w:rsidR="00385D5A" w:rsidRPr="00952C56" w:rsidRDefault="00385D5A" w:rsidP="00952C56">
            <w:pPr>
              <w:pStyle w:val="GeorgiaText"/>
              <w:rPr>
                <w:sz w:val="18"/>
                <w:szCs w:val="18"/>
              </w:rPr>
            </w:pPr>
            <w:r w:rsidRPr="00952C56">
              <w:rPr>
                <w:sz w:val="18"/>
                <w:szCs w:val="18"/>
              </w:rPr>
              <w:t>1.</w:t>
            </w:r>
          </w:p>
        </w:tc>
        <w:tc>
          <w:tcPr>
            <w:tcW w:w="1442" w:type="dxa"/>
          </w:tcPr>
          <w:p w14:paraId="2802CC05" w14:textId="0CD10A91" w:rsidR="00385D5A" w:rsidRPr="00952C56" w:rsidRDefault="00846B74" w:rsidP="00952C56">
            <w:pPr>
              <w:pStyle w:val="GeorgiaText"/>
              <w:rPr>
                <w:sz w:val="18"/>
                <w:szCs w:val="18"/>
              </w:rPr>
            </w:pPr>
            <w:r>
              <w:rPr>
                <w:sz w:val="18"/>
                <w:szCs w:val="18"/>
              </w:rPr>
              <w:t>2</w:t>
            </w:r>
            <w:r w:rsidR="00BD0F94">
              <w:rPr>
                <w:sz w:val="18"/>
                <w:szCs w:val="18"/>
              </w:rPr>
              <w:t>4</w:t>
            </w:r>
            <w:r>
              <w:rPr>
                <w:sz w:val="18"/>
                <w:szCs w:val="18"/>
              </w:rPr>
              <w:t xml:space="preserve"> </w:t>
            </w:r>
            <w:r w:rsidR="002A5C51" w:rsidRPr="00952C56">
              <w:rPr>
                <w:sz w:val="18"/>
                <w:szCs w:val="18"/>
              </w:rPr>
              <w:t>august</w:t>
            </w:r>
          </w:p>
        </w:tc>
        <w:tc>
          <w:tcPr>
            <w:tcW w:w="529" w:type="dxa"/>
          </w:tcPr>
          <w:p w14:paraId="0E59A39A" w14:textId="323F8774" w:rsidR="00385D5A" w:rsidRPr="00952C56" w:rsidRDefault="004F6394" w:rsidP="00952C56">
            <w:pPr>
              <w:pStyle w:val="GeorgiaText"/>
              <w:rPr>
                <w:sz w:val="18"/>
                <w:szCs w:val="18"/>
              </w:rPr>
            </w:pPr>
            <w:r>
              <w:rPr>
                <w:sz w:val="18"/>
                <w:szCs w:val="18"/>
              </w:rPr>
              <w:t>Th</w:t>
            </w:r>
          </w:p>
        </w:tc>
        <w:tc>
          <w:tcPr>
            <w:tcW w:w="2751" w:type="dxa"/>
          </w:tcPr>
          <w:p w14:paraId="0E76D2E3" w14:textId="77777777" w:rsidR="002A5C51" w:rsidRPr="00952C56" w:rsidRDefault="002A5C51" w:rsidP="00952C56">
            <w:pPr>
              <w:pStyle w:val="GeorgiaText"/>
              <w:rPr>
                <w:sz w:val="18"/>
                <w:szCs w:val="18"/>
              </w:rPr>
            </w:pPr>
            <w:r w:rsidRPr="00952C56">
              <w:rPr>
                <w:sz w:val="18"/>
                <w:szCs w:val="18"/>
              </w:rPr>
              <w:t xml:space="preserve">Presentation of the class. </w:t>
            </w:r>
          </w:p>
          <w:p w14:paraId="1FE5FEDF" w14:textId="41580719" w:rsidR="00385D5A" w:rsidRPr="00952C56" w:rsidRDefault="002A5C51" w:rsidP="00952C56">
            <w:pPr>
              <w:pStyle w:val="GeorgiaText"/>
              <w:rPr>
                <w:sz w:val="18"/>
                <w:szCs w:val="18"/>
              </w:rPr>
            </w:pPr>
            <w:r w:rsidRPr="00952C56">
              <w:rPr>
                <w:sz w:val="18"/>
                <w:szCs w:val="18"/>
              </w:rPr>
              <w:t xml:space="preserve">Introduction </w:t>
            </w:r>
            <w:r w:rsidR="001C4D2B" w:rsidRPr="00952C56">
              <w:rPr>
                <w:sz w:val="18"/>
                <w:szCs w:val="18"/>
              </w:rPr>
              <w:t>to</w:t>
            </w:r>
            <w:r w:rsidRPr="00952C56">
              <w:rPr>
                <w:sz w:val="18"/>
                <w:szCs w:val="18"/>
              </w:rPr>
              <w:t xml:space="preserve"> </w:t>
            </w:r>
            <w:r w:rsidR="001C4D2B">
              <w:rPr>
                <w:sz w:val="18"/>
                <w:szCs w:val="18"/>
              </w:rPr>
              <w:t>keywords for the class (</w:t>
            </w:r>
            <w:r w:rsidRPr="00952C56">
              <w:rPr>
                <w:sz w:val="18"/>
                <w:szCs w:val="18"/>
              </w:rPr>
              <w:t>ethnography, sociotechnical systems,</w:t>
            </w:r>
            <w:r w:rsidR="001C4D2B">
              <w:rPr>
                <w:sz w:val="18"/>
                <w:szCs w:val="18"/>
              </w:rPr>
              <w:t xml:space="preserve"> and</w:t>
            </w:r>
            <w:r w:rsidRPr="00952C56">
              <w:rPr>
                <w:sz w:val="18"/>
                <w:szCs w:val="18"/>
              </w:rPr>
              <w:t xml:space="preserve"> futures</w:t>
            </w:r>
            <w:r w:rsidR="001C4D2B">
              <w:rPr>
                <w:sz w:val="18"/>
                <w:szCs w:val="18"/>
              </w:rPr>
              <w:t>)</w:t>
            </w:r>
            <w:r w:rsidR="000B0638">
              <w:rPr>
                <w:sz w:val="18"/>
                <w:szCs w:val="18"/>
              </w:rPr>
              <w:t>.</w:t>
            </w:r>
          </w:p>
        </w:tc>
        <w:tc>
          <w:tcPr>
            <w:tcW w:w="2306" w:type="dxa"/>
          </w:tcPr>
          <w:p w14:paraId="556F8621" w14:textId="45884F6A" w:rsidR="00385D5A" w:rsidRPr="00872B27" w:rsidRDefault="00B62696" w:rsidP="00872B27">
            <w:pPr>
              <w:pStyle w:val="GeorgiaText"/>
              <w:jc w:val="center"/>
              <w:rPr>
                <w:b/>
                <w:bCs/>
                <w:sz w:val="18"/>
                <w:szCs w:val="18"/>
              </w:rPr>
            </w:pPr>
            <w:r w:rsidRPr="00872B27">
              <w:rPr>
                <w:b/>
                <w:bCs/>
                <w:sz w:val="18"/>
                <w:szCs w:val="18"/>
              </w:rPr>
              <w:t>See Canvas for updates</w:t>
            </w:r>
          </w:p>
        </w:tc>
        <w:tc>
          <w:tcPr>
            <w:tcW w:w="1818" w:type="dxa"/>
          </w:tcPr>
          <w:p w14:paraId="32798704" w14:textId="77777777" w:rsidR="00385D5A" w:rsidRPr="00952C56" w:rsidRDefault="00385D5A" w:rsidP="00952C56">
            <w:pPr>
              <w:pStyle w:val="GeorgiaText"/>
              <w:rPr>
                <w:sz w:val="18"/>
                <w:szCs w:val="18"/>
              </w:rPr>
            </w:pPr>
          </w:p>
        </w:tc>
      </w:tr>
      <w:tr w:rsidR="00952C56" w:rsidRPr="00952C56" w14:paraId="40D45972" w14:textId="77777777" w:rsidTr="00846B74">
        <w:trPr>
          <w:trHeight w:val="170"/>
        </w:trPr>
        <w:tc>
          <w:tcPr>
            <w:tcW w:w="529" w:type="dxa"/>
          </w:tcPr>
          <w:p w14:paraId="7FBB8515" w14:textId="4BFBFC3C" w:rsidR="00385D5A" w:rsidRPr="00952C56" w:rsidRDefault="00A11FFE" w:rsidP="00952C56">
            <w:pPr>
              <w:pStyle w:val="GeorgiaText"/>
              <w:rPr>
                <w:sz w:val="18"/>
                <w:szCs w:val="18"/>
              </w:rPr>
            </w:pPr>
            <w:r w:rsidRPr="00952C56">
              <w:rPr>
                <w:sz w:val="18"/>
                <w:szCs w:val="18"/>
              </w:rPr>
              <w:t xml:space="preserve">2. </w:t>
            </w:r>
          </w:p>
        </w:tc>
        <w:tc>
          <w:tcPr>
            <w:tcW w:w="1442" w:type="dxa"/>
          </w:tcPr>
          <w:p w14:paraId="57ED6080" w14:textId="58660754" w:rsidR="00385D5A" w:rsidRPr="00952C56" w:rsidRDefault="00021250" w:rsidP="00952C56">
            <w:pPr>
              <w:pStyle w:val="GeorgiaText"/>
              <w:rPr>
                <w:sz w:val="18"/>
                <w:szCs w:val="18"/>
              </w:rPr>
            </w:pPr>
            <w:r>
              <w:rPr>
                <w:sz w:val="18"/>
                <w:szCs w:val="18"/>
              </w:rPr>
              <w:t>31</w:t>
            </w:r>
            <w:r w:rsidR="00846B74" w:rsidRPr="00952C56">
              <w:rPr>
                <w:sz w:val="18"/>
                <w:szCs w:val="18"/>
              </w:rPr>
              <w:t xml:space="preserve"> </w:t>
            </w:r>
            <w:r>
              <w:rPr>
                <w:sz w:val="18"/>
                <w:szCs w:val="18"/>
              </w:rPr>
              <w:t>August</w:t>
            </w:r>
          </w:p>
        </w:tc>
        <w:tc>
          <w:tcPr>
            <w:tcW w:w="529" w:type="dxa"/>
          </w:tcPr>
          <w:p w14:paraId="489C01AA" w14:textId="49496753" w:rsidR="00385D5A" w:rsidRPr="00952C56" w:rsidRDefault="004F6394" w:rsidP="00952C56">
            <w:pPr>
              <w:pStyle w:val="GeorgiaText"/>
              <w:rPr>
                <w:sz w:val="18"/>
                <w:szCs w:val="18"/>
              </w:rPr>
            </w:pPr>
            <w:r>
              <w:rPr>
                <w:sz w:val="18"/>
                <w:szCs w:val="18"/>
              </w:rPr>
              <w:t>Th</w:t>
            </w:r>
          </w:p>
        </w:tc>
        <w:tc>
          <w:tcPr>
            <w:tcW w:w="2751" w:type="dxa"/>
          </w:tcPr>
          <w:p w14:paraId="6B86295A" w14:textId="77777777" w:rsidR="00385D5A" w:rsidRDefault="00B42FAA" w:rsidP="00952C56">
            <w:pPr>
              <w:pStyle w:val="GeorgiaText"/>
              <w:rPr>
                <w:sz w:val="18"/>
                <w:szCs w:val="18"/>
              </w:rPr>
            </w:pPr>
            <w:r>
              <w:rPr>
                <w:sz w:val="18"/>
                <w:szCs w:val="18"/>
              </w:rPr>
              <w:t xml:space="preserve">Projects workshop </w:t>
            </w:r>
            <w:r w:rsidR="00EF3072">
              <w:rPr>
                <w:sz w:val="18"/>
                <w:szCs w:val="18"/>
              </w:rPr>
              <w:t>I</w:t>
            </w:r>
            <w:r w:rsidRPr="00952C56">
              <w:rPr>
                <w:sz w:val="18"/>
                <w:szCs w:val="18"/>
              </w:rPr>
              <w:t xml:space="preserve">  </w:t>
            </w:r>
          </w:p>
          <w:p w14:paraId="23F8B791" w14:textId="14ED54A3" w:rsidR="00511B5F" w:rsidRPr="00952C56" w:rsidRDefault="00511B5F" w:rsidP="00952C56">
            <w:pPr>
              <w:pStyle w:val="GeorgiaText"/>
              <w:rPr>
                <w:sz w:val="18"/>
                <w:szCs w:val="18"/>
              </w:rPr>
            </w:pPr>
            <w:r>
              <w:rPr>
                <w:sz w:val="18"/>
                <w:szCs w:val="18"/>
              </w:rPr>
              <w:t>(Online)</w:t>
            </w:r>
          </w:p>
        </w:tc>
        <w:tc>
          <w:tcPr>
            <w:tcW w:w="2306" w:type="dxa"/>
          </w:tcPr>
          <w:p w14:paraId="2DA00FB7" w14:textId="77777777" w:rsidR="00F24896" w:rsidRDefault="00E3548C" w:rsidP="00952C56">
            <w:pPr>
              <w:pStyle w:val="GeorgiaText"/>
              <w:rPr>
                <w:sz w:val="18"/>
                <w:szCs w:val="18"/>
              </w:rPr>
            </w:pPr>
            <w:r>
              <w:rPr>
                <w:sz w:val="18"/>
                <w:szCs w:val="18"/>
              </w:rPr>
              <w:t xml:space="preserve">Read: </w:t>
            </w:r>
          </w:p>
          <w:p w14:paraId="17A7033B" w14:textId="047D0BF3" w:rsidR="00385D5A" w:rsidRPr="00952C56" w:rsidRDefault="00E3548C" w:rsidP="00952C56">
            <w:pPr>
              <w:pStyle w:val="GeorgiaText"/>
              <w:rPr>
                <w:sz w:val="18"/>
                <w:szCs w:val="18"/>
              </w:rPr>
            </w:pPr>
            <w:r w:rsidRPr="00EF2A13">
              <w:rPr>
                <w:sz w:val="18"/>
                <w:szCs w:val="18"/>
              </w:rPr>
              <w:t>Hammersley, M., &amp; Atkinson, P. (2019). Ethnography: Principles in practice. Routledge.</w:t>
            </w:r>
            <w:r>
              <w:rPr>
                <w:sz w:val="18"/>
                <w:szCs w:val="18"/>
              </w:rPr>
              <w:t xml:space="preserve"> (</w:t>
            </w:r>
            <w:r>
              <w:rPr>
                <w:sz w:val="18"/>
                <w:szCs w:val="18"/>
              </w:rPr>
              <w:t>Chapter</w:t>
            </w:r>
            <w:r w:rsidR="00004037">
              <w:rPr>
                <w:sz w:val="18"/>
                <w:szCs w:val="18"/>
              </w:rPr>
              <w:t>s</w:t>
            </w:r>
            <w:r>
              <w:rPr>
                <w:sz w:val="18"/>
                <w:szCs w:val="18"/>
              </w:rPr>
              <w:t xml:space="preserve"> 1</w:t>
            </w:r>
            <w:r w:rsidR="00004037">
              <w:rPr>
                <w:sz w:val="18"/>
                <w:szCs w:val="18"/>
              </w:rPr>
              <w:t xml:space="preserve"> and 2</w:t>
            </w:r>
            <w:r>
              <w:rPr>
                <w:sz w:val="18"/>
                <w:szCs w:val="18"/>
              </w:rPr>
              <w:t>)</w:t>
            </w:r>
          </w:p>
        </w:tc>
        <w:tc>
          <w:tcPr>
            <w:tcW w:w="1818" w:type="dxa"/>
          </w:tcPr>
          <w:p w14:paraId="7D33A1D5" w14:textId="028FE276" w:rsidR="00385D5A" w:rsidRPr="00952C56" w:rsidRDefault="00A35126" w:rsidP="00952C56">
            <w:pPr>
              <w:pStyle w:val="GeorgiaText"/>
              <w:rPr>
                <w:sz w:val="18"/>
                <w:szCs w:val="18"/>
              </w:rPr>
            </w:pPr>
            <w:r>
              <w:rPr>
                <w:sz w:val="18"/>
                <w:szCs w:val="18"/>
              </w:rPr>
              <w:t>First ideas for the project.</w:t>
            </w:r>
          </w:p>
        </w:tc>
      </w:tr>
      <w:tr w:rsidR="00952C56" w:rsidRPr="00952C56" w14:paraId="23255A85" w14:textId="77777777" w:rsidTr="00846B74">
        <w:tc>
          <w:tcPr>
            <w:tcW w:w="529" w:type="dxa"/>
          </w:tcPr>
          <w:p w14:paraId="2D784800" w14:textId="17A3ACD3" w:rsidR="00385D5A" w:rsidRPr="00952C56" w:rsidRDefault="00A11FFE" w:rsidP="00952C56">
            <w:pPr>
              <w:pStyle w:val="GeorgiaText"/>
              <w:rPr>
                <w:sz w:val="18"/>
                <w:szCs w:val="18"/>
              </w:rPr>
            </w:pPr>
            <w:r w:rsidRPr="00952C56">
              <w:rPr>
                <w:sz w:val="18"/>
                <w:szCs w:val="18"/>
              </w:rPr>
              <w:t xml:space="preserve">3. </w:t>
            </w:r>
          </w:p>
        </w:tc>
        <w:tc>
          <w:tcPr>
            <w:tcW w:w="1442" w:type="dxa"/>
          </w:tcPr>
          <w:p w14:paraId="7A6EFCD1" w14:textId="34676BF8" w:rsidR="00385D5A" w:rsidRPr="00952C56" w:rsidRDefault="005170E9" w:rsidP="00952C56">
            <w:pPr>
              <w:pStyle w:val="GeorgiaText"/>
              <w:rPr>
                <w:sz w:val="18"/>
                <w:szCs w:val="18"/>
              </w:rPr>
            </w:pPr>
            <w:r>
              <w:rPr>
                <w:sz w:val="18"/>
                <w:szCs w:val="18"/>
              </w:rPr>
              <w:t>7</w:t>
            </w:r>
            <w:r w:rsidR="00846B74" w:rsidRPr="00952C56">
              <w:rPr>
                <w:sz w:val="18"/>
                <w:szCs w:val="18"/>
              </w:rPr>
              <w:t xml:space="preserve"> September</w:t>
            </w:r>
          </w:p>
        </w:tc>
        <w:tc>
          <w:tcPr>
            <w:tcW w:w="529" w:type="dxa"/>
          </w:tcPr>
          <w:p w14:paraId="0EE5CF72" w14:textId="200DBF56" w:rsidR="00385D5A" w:rsidRPr="00952C56" w:rsidRDefault="004F6394" w:rsidP="00952C56">
            <w:pPr>
              <w:pStyle w:val="GeorgiaText"/>
              <w:rPr>
                <w:sz w:val="18"/>
                <w:szCs w:val="18"/>
              </w:rPr>
            </w:pPr>
            <w:r>
              <w:rPr>
                <w:sz w:val="18"/>
                <w:szCs w:val="18"/>
              </w:rPr>
              <w:t>Th</w:t>
            </w:r>
          </w:p>
        </w:tc>
        <w:tc>
          <w:tcPr>
            <w:tcW w:w="2751" w:type="dxa"/>
          </w:tcPr>
          <w:p w14:paraId="42632BA5" w14:textId="2AFAE9DF" w:rsidR="00B42FAA" w:rsidRDefault="00B42FAA" w:rsidP="00952C56">
            <w:pPr>
              <w:pStyle w:val="GeorgiaText"/>
              <w:rPr>
                <w:sz w:val="18"/>
                <w:szCs w:val="18"/>
              </w:rPr>
            </w:pPr>
            <w:r w:rsidRPr="00952C56">
              <w:rPr>
                <w:sz w:val="18"/>
                <w:szCs w:val="18"/>
              </w:rPr>
              <w:t>Sociotechnical imaginaries and make-</w:t>
            </w:r>
            <w:r w:rsidR="006163A0" w:rsidRPr="00952C56">
              <w:rPr>
                <w:sz w:val="18"/>
                <w:szCs w:val="18"/>
              </w:rPr>
              <w:t>believes.</w:t>
            </w:r>
            <w:r w:rsidRPr="00952C56">
              <w:rPr>
                <w:sz w:val="18"/>
                <w:szCs w:val="18"/>
              </w:rPr>
              <w:t xml:space="preserve">  </w:t>
            </w:r>
          </w:p>
          <w:p w14:paraId="21540316" w14:textId="2DBD3B23" w:rsidR="00385D5A" w:rsidRPr="00952C56" w:rsidRDefault="00385D5A" w:rsidP="00162F31">
            <w:pPr>
              <w:pStyle w:val="GeorgiaText"/>
              <w:rPr>
                <w:sz w:val="18"/>
                <w:szCs w:val="18"/>
              </w:rPr>
            </w:pPr>
          </w:p>
        </w:tc>
        <w:tc>
          <w:tcPr>
            <w:tcW w:w="2306" w:type="dxa"/>
          </w:tcPr>
          <w:p w14:paraId="374F32AD" w14:textId="77777777" w:rsidR="002774E6" w:rsidRDefault="002774E6" w:rsidP="00952C56">
            <w:pPr>
              <w:pStyle w:val="GeorgiaText"/>
              <w:rPr>
                <w:sz w:val="18"/>
                <w:szCs w:val="18"/>
              </w:rPr>
            </w:pPr>
            <w:r>
              <w:rPr>
                <w:sz w:val="18"/>
                <w:szCs w:val="18"/>
              </w:rPr>
              <w:t>Read:</w:t>
            </w:r>
          </w:p>
          <w:p w14:paraId="2F071F16" w14:textId="685F4663" w:rsidR="002774E6" w:rsidRPr="00952C56" w:rsidRDefault="002774E6" w:rsidP="00952C56">
            <w:pPr>
              <w:pStyle w:val="GeorgiaText"/>
              <w:rPr>
                <w:sz w:val="18"/>
                <w:szCs w:val="18"/>
              </w:rPr>
            </w:pPr>
            <w:proofErr w:type="spellStart"/>
            <w:r w:rsidRPr="002774E6">
              <w:rPr>
                <w:sz w:val="18"/>
                <w:szCs w:val="18"/>
              </w:rPr>
              <w:t>Jasanoff</w:t>
            </w:r>
            <w:proofErr w:type="spellEnd"/>
            <w:r w:rsidRPr="002774E6">
              <w:rPr>
                <w:sz w:val="18"/>
                <w:szCs w:val="18"/>
              </w:rPr>
              <w:t>, S., &amp; Kim, S.-H. (2015). Dreamscapes of modernity: Sociotechnical imaginaries and the fabrication of power. University of Chicago Press.</w:t>
            </w:r>
            <w:r w:rsidR="00274B54">
              <w:rPr>
                <w:sz w:val="18"/>
                <w:szCs w:val="18"/>
              </w:rPr>
              <w:t xml:space="preserve"> (Chapter 1).</w:t>
            </w:r>
          </w:p>
        </w:tc>
        <w:tc>
          <w:tcPr>
            <w:tcW w:w="1818" w:type="dxa"/>
          </w:tcPr>
          <w:p w14:paraId="3F405C65" w14:textId="77777777" w:rsidR="00385D5A" w:rsidRPr="00952C56" w:rsidRDefault="00385D5A" w:rsidP="00952C56">
            <w:pPr>
              <w:pStyle w:val="GeorgiaText"/>
              <w:rPr>
                <w:sz w:val="18"/>
                <w:szCs w:val="18"/>
              </w:rPr>
            </w:pPr>
          </w:p>
        </w:tc>
      </w:tr>
      <w:tr w:rsidR="00952C56" w:rsidRPr="00952C56" w14:paraId="0C1216AF" w14:textId="77777777" w:rsidTr="00846B74">
        <w:tc>
          <w:tcPr>
            <w:tcW w:w="529" w:type="dxa"/>
          </w:tcPr>
          <w:p w14:paraId="6B0E7342" w14:textId="6BE532AA" w:rsidR="00C03A74" w:rsidRPr="00952C56" w:rsidRDefault="00C03A74" w:rsidP="00952C56">
            <w:pPr>
              <w:pStyle w:val="GeorgiaText"/>
              <w:rPr>
                <w:sz w:val="18"/>
                <w:szCs w:val="18"/>
              </w:rPr>
            </w:pPr>
            <w:r w:rsidRPr="00952C56">
              <w:rPr>
                <w:sz w:val="18"/>
                <w:szCs w:val="18"/>
              </w:rPr>
              <w:t xml:space="preserve">4. </w:t>
            </w:r>
          </w:p>
        </w:tc>
        <w:tc>
          <w:tcPr>
            <w:tcW w:w="1442" w:type="dxa"/>
          </w:tcPr>
          <w:p w14:paraId="2468AE1A" w14:textId="7A544FDE" w:rsidR="00C03A74" w:rsidRPr="00952C56" w:rsidRDefault="00846B74" w:rsidP="00952C56">
            <w:pPr>
              <w:pStyle w:val="GeorgiaText"/>
              <w:rPr>
                <w:sz w:val="18"/>
                <w:szCs w:val="18"/>
              </w:rPr>
            </w:pPr>
            <w:r w:rsidRPr="00952C56">
              <w:rPr>
                <w:sz w:val="18"/>
                <w:szCs w:val="18"/>
              </w:rPr>
              <w:t>1</w:t>
            </w:r>
            <w:r w:rsidR="005170E9">
              <w:rPr>
                <w:sz w:val="18"/>
                <w:szCs w:val="18"/>
              </w:rPr>
              <w:t>4</w:t>
            </w:r>
            <w:r w:rsidRPr="00952C56">
              <w:rPr>
                <w:sz w:val="18"/>
                <w:szCs w:val="18"/>
              </w:rPr>
              <w:t xml:space="preserve"> September</w:t>
            </w:r>
          </w:p>
        </w:tc>
        <w:tc>
          <w:tcPr>
            <w:tcW w:w="529" w:type="dxa"/>
          </w:tcPr>
          <w:p w14:paraId="5EEBF07D" w14:textId="4A71FF90" w:rsidR="00C03A74" w:rsidRPr="00952C56" w:rsidRDefault="004F6394" w:rsidP="00952C56">
            <w:pPr>
              <w:pStyle w:val="GeorgiaText"/>
              <w:rPr>
                <w:sz w:val="18"/>
                <w:szCs w:val="18"/>
              </w:rPr>
            </w:pPr>
            <w:r>
              <w:rPr>
                <w:sz w:val="18"/>
                <w:szCs w:val="18"/>
              </w:rPr>
              <w:t>Th</w:t>
            </w:r>
          </w:p>
        </w:tc>
        <w:tc>
          <w:tcPr>
            <w:tcW w:w="2751" w:type="dxa"/>
          </w:tcPr>
          <w:p w14:paraId="1C75CB79" w14:textId="1173175C" w:rsidR="00162F31" w:rsidRPr="00952C56" w:rsidRDefault="00EA1DC4" w:rsidP="00952C56">
            <w:pPr>
              <w:pStyle w:val="GeorgiaText"/>
              <w:rPr>
                <w:sz w:val="18"/>
                <w:szCs w:val="18"/>
              </w:rPr>
            </w:pPr>
            <w:proofErr w:type="spellStart"/>
            <w:r w:rsidRPr="00952C56">
              <w:rPr>
                <w:sz w:val="18"/>
                <w:szCs w:val="18"/>
              </w:rPr>
              <w:t>EthnoLab</w:t>
            </w:r>
            <w:proofErr w:type="spellEnd"/>
            <w:r w:rsidRPr="00952C56">
              <w:rPr>
                <w:sz w:val="18"/>
                <w:szCs w:val="18"/>
              </w:rPr>
              <w:t xml:space="preserve"> I:</w:t>
            </w:r>
            <w:r w:rsidR="003B6B8F">
              <w:rPr>
                <w:sz w:val="18"/>
                <w:szCs w:val="18"/>
              </w:rPr>
              <w:t xml:space="preserve"> Constructing ethnographic projects.</w:t>
            </w:r>
          </w:p>
        </w:tc>
        <w:tc>
          <w:tcPr>
            <w:tcW w:w="2306" w:type="dxa"/>
          </w:tcPr>
          <w:p w14:paraId="6E0B8F2F" w14:textId="3A9E7BC2" w:rsidR="00C03A74" w:rsidRPr="00952C56" w:rsidRDefault="00B62696" w:rsidP="00952C56">
            <w:pPr>
              <w:pStyle w:val="GeorgiaText"/>
              <w:rPr>
                <w:sz w:val="18"/>
                <w:szCs w:val="18"/>
              </w:rPr>
            </w:pPr>
            <w:r w:rsidRPr="00952C56">
              <w:rPr>
                <w:sz w:val="18"/>
                <w:szCs w:val="18"/>
              </w:rPr>
              <w:t>See Canvas for updates</w:t>
            </w:r>
          </w:p>
        </w:tc>
        <w:tc>
          <w:tcPr>
            <w:tcW w:w="1818" w:type="dxa"/>
          </w:tcPr>
          <w:p w14:paraId="4C81010C" w14:textId="77777777" w:rsidR="00C03A74" w:rsidRPr="00952C56" w:rsidRDefault="00C03A74" w:rsidP="00952C56">
            <w:pPr>
              <w:pStyle w:val="GeorgiaText"/>
              <w:rPr>
                <w:sz w:val="18"/>
                <w:szCs w:val="18"/>
              </w:rPr>
            </w:pPr>
          </w:p>
        </w:tc>
      </w:tr>
      <w:tr w:rsidR="00952C56" w:rsidRPr="00952C56" w14:paraId="66D2CDAB" w14:textId="77777777" w:rsidTr="00846B74">
        <w:tc>
          <w:tcPr>
            <w:tcW w:w="529" w:type="dxa"/>
          </w:tcPr>
          <w:p w14:paraId="2CFCEB93" w14:textId="0AAAEC8B" w:rsidR="00C03A74" w:rsidRPr="00952C56" w:rsidRDefault="00C03A74" w:rsidP="00952C56">
            <w:pPr>
              <w:pStyle w:val="GeorgiaText"/>
              <w:rPr>
                <w:sz w:val="18"/>
                <w:szCs w:val="18"/>
              </w:rPr>
            </w:pPr>
            <w:r w:rsidRPr="00952C56">
              <w:rPr>
                <w:sz w:val="18"/>
                <w:szCs w:val="18"/>
              </w:rPr>
              <w:t>5.</w:t>
            </w:r>
          </w:p>
        </w:tc>
        <w:tc>
          <w:tcPr>
            <w:tcW w:w="1442" w:type="dxa"/>
          </w:tcPr>
          <w:p w14:paraId="7DE6427C" w14:textId="14D2B55C" w:rsidR="00C03A74" w:rsidRPr="00952C56" w:rsidRDefault="00846B74" w:rsidP="00952C56">
            <w:pPr>
              <w:pStyle w:val="GeorgiaText"/>
              <w:rPr>
                <w:sz w:val="18"/>
                <w:szCs w:val="18"/>
              </w:rPr>
            </w:pPr>
            <w:r w:rsidRPr="00952C56">
              <w:rPr>
                <w:sz w:val="18"/>
                <w:szCs w:val="18"/>
              </w:rPr>
              <w:t>2</w:t>
            </w:r>
            <w:r w:rsidR="005170E9">
              <w:rPr>
                <w:sz w:val="18"/>
                <w:szCs w:val="18"/>
              </w:rPr>
              <w:t>1</w:t>
            </w:r>
            <w:r w:rsidRPr="00952C56">
              <w:rPr>
                <w:sz w:val="18"/>
                <w:szCs w:val="18"/>
              </w:rPr>
              <w:t xml:space="preserve"> September</w:t>
            </w:r>
          </w:p>
        </w:tc>
        <w:tc>
          <w:tcPr>
            <w:tcW w:w="529" w:type="dxa"/>
          </w:tcPr>
          <w:p w14:paraId="05919852" w14:textId="12660F6E" w:rsidR="00C03A74" w:rsidRPr="00952C56" w:rsidRDefault="004F6394" w:rsidP="00952C56">
            <w:pPr>
              <w:pStyle w:val="GeorgiaText"/>
              <w:rPr>
                <w:sz w:val="18"/>
                <w:szCs w:val="18"/>
              </w:rPr>
            </w:pPr>
            <w:r>
              <w:rPr>
                <w:sz w:val="18"/>
                <w:szCs w:val="18"/>
              </w:rPr>
              <w:t>Th</w:t>
            </w:r>
          </w:p>
        </w:tc>
        <w:tc>
          <w:tcPr>
            <w:tcW w:w="2751" w:type="dxa"/>
          </w:tcPr>
          <w:p w14:paraId="3D8D2C46" w14:textId="3F590D40" w:rsidR="006A2075" w:rsidRPr="00952C56" w:rsidRDefault="00E5238E" w:rsidP="00952C56">
            <w:pPr>
              <w:pStyle w:val="GeorgiaText"/>
              <w:rPr>
                <w:sz w:val="18"/>
                <w:szCs w:val="18"/>
              </w:rPr>
            </w:pPr>
            <w:r>
              <w:rPr>
                <w:sz w:val="18"/>
                <w:szCs w:val="18"/>
              </w:rPr>
              <w:t>Projects workshop II</w:t>
            </w:r>
            <w:r w:rsidRPr="00952C56">
              <w:rPr>
                <w:sz w:val="18"/>
                <w:szCs w:val="18"/>
              </w:rPr>
              <w:t xml:space="preserve">  </w:t>
            </w:r>
          </w:p>
        </w:tc>
        <w:tc>
          <w:tcPr>
            <w:tcW w:w="2306" w:type="dxa"/>
          </w:tcPr>
          <w:p w14:paraId="6BE852E4" w14:textId="0A6B8812" w:rsidR="00C03A74" w:rsidRPr="00952C56" w:rsidRDefault="00E5238E" w:rsidP="00952C56">
            <w:pPr>
              <w:pStyle w:val="GeorgiaText"/>
              <w:rPr>
                <w:sz w:val="18"/>
                <w:szCs w:val="18"/>
              </w:rPr>
            </w:pPr>
            <w:r>
              <w:rPr>
                <w:sz w:val="18"/>
                <w:szCs w:val="18"/>
              </w:rPr>
              <w:t>(Online)</w:t>
            </w:r>
          </w:p>
        </w:tc>
        <w:tc>
          <w:tcPr>
            <w:tcW w:w="1818" w:type="dxa"/>
          </w:tcPr>
          <w:p w14:paraId="4AC0F062" w14:textId="4E214C1A" w:rsidR="00C03A74" w:rsidRPr="00952C56" w:rsidRDefault="00C03A74" w:rsidP="00952C56">
            <w:pPr>
              <w:pStyle w:val="GeorgiaText"/>
              <w:rPr>
                <w:sz w:val="18"/>
                <w:szCs w:val="18"/>
              </w:rPr>
            </w:pPr>
          </w:p>
        </w:tc>
      </w:tr>
      <w:tr w:rsidR="00952C56" w:rsidRPr="00952C56" w14:paraId="0AECA05A" w14:textId="77777777" w:rsidTr="00846B74">
        <w:tc>
          <w:tcPr>
            <w:tcW w:w="529" w:type="dxa"/>
          </w:tcPr>
          <w:p w14:paraId="402912CE" w14:textId="1278148D" w:rsidR="00C03A74" w:rsidRPr="00952C56" w:rsidRDefault="00C03A74" w:rsidP="00952C56">
            <w:pPr>
              <w:pStyle w:val="GeorgiaText"/>
              <w:rPr>
                <w:sz w:val="18"/>
                <w:szCs w:val="18"/>
              </w:rPr>
            </w:pPr>
            <w:r w:rsidRPr="00952C56">
              <w:rPr>
                <w:sz w:val="18"/>
                <w:szCs w:val="18"/>
              </w:rPr>
              <w:t>6.</w:t>
            </w:r>
          </w:p>
        </w:tc>
        <w:tc>
          <w:tcPr>
            <w:tcW w:w="1442" w:type="dxa"/>
          </w:tcPr>
          <w:p w14:paraId="02C34214" w14:textId="566710CE" w:rsidR="00C03A74" w:rsidRPr="00952C56" w:rsidRDefault="00846B74" w:rsidP="00952C56">
            <w:pPr>
              <w:pStyle w:val="GeorgiaText"/>
              <w:rPr>
                <w:sz w:val="18"/>
                <w:szCs w:val="18"/>
              </w:rPr>
            </w:pPr>
            <w:r w:rsidRPr="00952C56">
              <w:rPr>
                <w:sz w:val="18"/>
                <w:szCs w:val="18"/>
              </w:rPr>
              <w:t>2</w:t>
            </w:r>
            <w:r w:rsidR="005170E9">
              <w:rPr>
                <w:sz w:val="18"/>
                <w:szCs w:val="18"/>
              </w:rPr>
              <w:t>8</w:t>
            </w:r>
            <w:r w:rsidRPr="00952C56">
              <w:rPr>
                <w:sz w:val="18"/>
                <w:szCs w:val="18"/>
              </w:rPr>
              <w:t xml:space="preserve"> September</w:t>
            </w:r>
          </w:p>
        </w:tc>
        <w:tc>
          <w:tcPr>
            <w:tcW w:w="529" w:type="dxa"/>
          </w:tcPr>
          <w:p w14:paraId="17CAB98F" w14:textId="706AB9D0" w:rsidR="00C03A74" w:rsidRPr="00952C56" w:rsidRDefault="004F6394" w:rsidP="00952C56">
            <w:pPr>
              <w:pStyle w:val="GeorgiaText"/>
              <w:rPr>
                <w:sz w:val="18"/>
                <w:szCs w:val="18"/>
              </w:rPr>
            </w:pPr>
            <w:r>
              <w:rPr>
                <w:sz w:val="18"/>
                <w:szCs w:val="18"/>
              </w:rPr>
              <w:t>Th</w:t>
            </w:r>
          </w:p>
        </w:tc>
        <w:tc>
          <w:tcPr>
            <w:tcW w:w="2751" w:type="dxa"/>
          </w:tcPr>
          <w:p w14:paraId="573D5095" w14:textId="565E2E82" w:rsidR="00482C68" w:rsidRPr="00952C56" w:rsidRDefault="00E5238E" w:rsidP="00952C56">
            <w:pPr>
              <w:pStyle w:val="GeorgiaText"/>
              <w:rPr>
                <w:sz w:val="18"/>
                <w:szCs w:val="18"/>
              </w:rPr>
            </w:pPr>
            <w:proofErr w:type="spellStart"/>
            <w:r w:rsidRPr="00952C56">
              <w:rPr>
                <w:sz w:val="18"/>
                <w:szCs w:val="18"/>
              </w:rPr>
              <w:t>EthnoLab</w:t>
            </w:r>
            <w:proofErr w:type="spellEnd"/>
            <w:r w:rsidRPr="00952C56">
              <w:rPr>
                <w:sz w:val="18"/>
                <w:szCs w:val="18"/>
              </w:rPr>
              <w:t xml:space="preserve"> II: The Field</w:t>
            </w:r>
          </w:p>
        </w:tc>
        <w:tc>
          <w:tcPr>
            <w:tcW w:w="2306" w:type="dxa"/>
          </w:tcPr>
          <w:p w14:paraId="6649465C" w14:textId="7AF8CDDE" w:rsidR="00C03A74" w:rsidRPr="00952C56" w:rsidRDefault="00B62696" w:rsidP="00952C56">
            <w:pPr>
              <w:pStyle w:val="GeorgiaText"/>
              <w:rPr>
                <w:sz w:val="18"/>
                <w:szCs w:val="18"/>
              </w:rPr>
            </w:pPr>
            <w:r w:rsidRPr="00952C56">
              <w:rPr>
                <w:sz w:val="18"/>
                <w:szCs w:val="18"/>
              </w:rPr>
              <w:t>See Canvas for updates</w:t>
            </w:r>
          </w:p>
        </w:tc>
        <w:tc>
          <w:tcPr>
            <w:tcW w:w="1818" w:type="dxa"/>
          </w:tcPr>
          <w:p w14:paraId="35B6F7F3" w14:textId="29FFE596" w:rsidR="008E3C2E" w:rsidRDefault="000415A3" w:rsidP="00952C56">
            <w:pPr>
              <w:pStyle w:val="GeorgiaText"/>
              <w:rPr>
                <w:sz w:val="18"/>
                <w:szCs w:val="18"/>
              </w:rPr>
            </w:pPr>
            <w:r>
              <w:rPr>
                <w:sz w:val="18"/>
                <w:szCs w:val="18"/>
              </w:rPr>
              <w:t>Project</w:t>
            </w:r>
            <w:r w:rsidR="008E3C2E">
              <w:rPr>
                <w:sz w:val="18"/>
                <w:szCs w:val="18"/>
              </w:rPr>
              <w:t xml:space="preserve"> </w:t>
            </w:r>
            <w:r>
              <w:rPr>
                <w:sz w:val="18"/>
                <w:szCs w:val="18"/>
              </w:rPr>
              <w:t>presentation</w:t>
            </w:r>
            <w:r w:rsidR="008E3C2E">
              <w:rPr>
                <w:sz w:val="18"/>
                <w:szCs w:val="18"/>
              </w:rPr>
              <w:t xml:space="preserve">s. </w:t>
            </w:r>
          </w:p>
          <w:p w14:paraId="241D1648" w14:textId="23CA887C" w:rsidR="00C03A74" w:rsidRPr="00952C56" w:rsidRDefault="008E3C2E" w:rsidP="00952C56">
            <w:pPr>
              <w:pStyle w:val="GeorgiaText"/>
              <w:rPr>
                <w:sz w:val="18"/>
                <w:szCs w:val="18"/>
              </w:rPr>
            </w:pPr>
            <w:r>
              <w:rPr>
                <w:sz w:val="18"/>
                <w:szCs w:val="18"/>
              </w:rPr>
              <w:t>The</w:t>
            </w:r>
            <w:r w:rsidR="000415A3">
              <w:rPr>
                <w:sz w:val="18"/>
                <w:szCs w:val="18"/>
              </w:rPr>
              <w:t xml:space="preserve"> s</w:t>
            </w:r>
            <w:r w:rsidR="00BC63F5" w:rsidRPr="00952C56">
              <w:rPr>
                <w:sz w:val="18"/>
                <w:szCs w:val="18"/>
              </w:rPr>
              <w:t xml:space="preserve">ubmission of </w:t>
            </w:r>
            <w:r>
              <w:rPr>
                <w:sz w:val="18"/>
                <w:szCs w:val="18"/>
              </w:rPr>
              <w:t xml:space="preserve">the </w:t>
            </w:r>
            <w:r w:rsidR="00BC63F5" w:rsidRPr="00952C56">
              <w:rPr>
                <w:sz w:val="18"/>
                <w:szCs w:val="18"/>
              </w:rPr>
              <w:t>research project</w:t>
            </w:r>
            <w:r w:rsidR="001F7644">
              <w:rPr>
                <w:sz w:val="18"/>
                <w:szCs w:val="18"/>
              </w:rPr>
              <w:t xml:space="preserve"> </w:t>
            </w:r>
            <w:r>
              <w:rPr>
                <w:sz w:val="18"/>
                <w:szCs w:val="18"/>
              </w:rPr>
              <w:t xml:space="preserve">is one day later </w:t>
            </w:r>
            <w:r w:rsidR="001F7644">
              <w:rPr>
                <w:sz w:val="18"/>
                <w:szCs w:val="18"/>
              </w:rPr>
              <w:t>(09/29/2023)</w:t>
            </w:r>
          </w:p>
        </w:tc>
      </w:tr>
      <w:tr w:rsidR="00952C56" w:rsidRPr="00952C56" w14:paraId="2F16EC6C" w14:textId="77777777" w:rsidTr="00846B74">
        <w:tc>
          <w:tcPr>
            <w:tcW w:w="529" w:type="dxa"/>
          </w:tcPr>
          <w:p w14:paraId="32D04828" w14:textId="0D96AC7B" w:rsidR="00C03A74" w:rsidRPr="00952C56" w:rsidRDefault="00C03A74" w:rsidP="00952C56">
            <w:pPr>
              <w:pStyle w:val="GeorgiaText"/>
              <w:rPr>
                <w:sz w:val="18"/>
                <w:szCs w:val="18"/>
              </w:rPr>
            </w:pPr>
            <w:r w:rsidRPr="00952C56">
              <w:rPr>
                <w:sz w:val="18"/>
                <w:szCs w:val="18"/>
              </w:rPr>
              <w:lastRenderedPageBreak/>
              <w:t>7.</w:t>
            </w:r>
          </w:p>
        </w:tc>
        <w:tc>
          <w:tcPr>
            <w:tcW w:w="1442" w:type="dxa"/>
          </w:tcPr>
          <w:p w14:paraId="7B6CE77E" w14:textId="53FA7331" w:rsidR="00C03A74" w:rsidRPr="00952C56" w:rsidRDefault="005170E9" w:rsidP="00952C56">
            <w:pPr>
              <w:pStyle w:val="GeorgiaText"/>
              <w:rPr>
                <w:sz w:val="18"/>
                <w:szCs w:val="18"/>
              </w:rPr>
            </w:pPr>
            <w:r>
              <w:rPr>
                <w:sz w:val="18"/>
                <w:szCs w:val="18"/>
              </w:rPr>
              <w:t>5</w:t>
            </w:r>
            <w:r w:rsidR="00846B74" w:rsidRPr="00952C56">
              <w:rPr>
                <w:sz w:val="18"/>
                <w:szCs w:val="18"/>
              </w:rPr>
              <w:t xml:space="preserve"> October</w:t>
            </w:r>
          </w:p>
        </w:tc>
        <w:tc>
          <w:tcPr>
            <w:tcW w:w="529" w:type="dxa"/>
          </w:tcPr>
          <w:p w14:paraId="1BF9B91F" w14:textId="49674C02" w:rsidR="00C03A74" w:rsidRPr="00952C56" w:rsidRDefault="004F6394" w:rsidP="00952C56">
            <w:pPr>
              <w:pStyle w:val="GeorgiaText"/>
              <w:rPr>
                <w:sz w:val="18"/>
                <w:szCs w:val="18"/>
              </w:rPr>
            </w:pPr>
            <w:r>
              <w:rPr>
                <w:sz w:val="18"/>
                <w:szCs w:val="18"/>
              </w:rPr>
              <w:t>Th</w:t>
            </w:r>
          </w:p>
        </w:tc>
        <w:tc>
          <w:tcPr>
            <w:tcW w:w="2751" w:type="dxa"/>
          </w:tcPr>
          <w:p w14:paraId="563FA6EA" w14:textId="0F8975C1" w:rsidR="00C03A74" w:rsidRPr="00952C56" w:rsidRDefault="00B60E53" w:rsidP="00952C56">
            <w:pPr>
              <w:pStyle w:val="GeorgiaText"/>
              <w:rPr>
                <w:sz w:val="18"/>
                <w:szCs w:val="18"/>
              </w:rPr>
            </w:pPr>
            <w:proofErr w:type="spellStart"/>
            <w:r w:rsidRPr="00952C56">
              <w:rPr>
                <w:sz w:val="18"/>
                <w:szCs w:val="18"/>
              </w:rPr>
              <w:t>EthnoLab</w:t>
            </w:r>
            <w:proofErr w:type="spellEnd"/>
            <w:r w:rsidRPr="00952C56">
              <w:rPr>
                <w:sz w:val="18"/>
                <w:szCs w:val="18"/>
              </w:rPr>
              <w:t xml:space="preserve"> III: </w:t>
            </w:r>
            <w:r w:rsidR="00592DD6">
              <w:rPr>
                <w:sz w:val="18"/>
                <w:szCs w:val="18"/>
              </w:rPr>
              <w:t>Participant observation / Ethnographic notes</w:t>
            </w:r>
            <w:r w:rsidRPr="00952C56">
              <w:rPr>
                <w:sz w:val="18"/>
                <w:szCs w:val="18"/>
              </w:rPr>
              <w:t xml:space="preserve"> </w:t>
            </w:r>
          </w:p>
        </w:tc>
        <w:tc>
          <w:tcPr>
            <w:tcW w:w="2306" w:type="dxa"/>
          </w:tcPr>
          <w:p w14:paraId="62F331E0" w14:textId="35FEB1DD" w:rsidR="00C03A74" w:rsidRPr="00952C56" w:rsidRDefault="00B62696" w:rsidP="00952C56">
            <w:pPr>
              <w:pStyle w:val="GeorgiaText"/>
              <w:rPr>
                <w:sz w:val="18"/>
                <w:szCs w:val="18"/>
              </w:rPr>
            </w:pPr>
            <w:r w:rsidRPr="00952C56">
              <w:rPr>
                <w:sz w:val="18"/>
                <w:szCs w:val="18"/>
              </w:rPr>
              <w:t>See Canvas for updates</w:t>
            </w:r>
          </w:p>
        </w:tc>
        <w:tc>
          <w:tcPr>
            <w:tcW w:w="1818" w:type="dxa"/>
          </w:tcPr>
          <w:p w14:paraId="26CD5A88" w14:textId="203486F0" w:rsidR="00C03A74" w:rsidRPr="00952C56" w:rsidRDefault="005C13B0" w:rsidP="00952C56">
            <w:pPr>
              <w:pStyle w:val="GeorgiaText"/>
              <w:rPr>
                <w:sz w:val="18"/>
                <w:szCs w:val="18"/>
              </w:rPr>
            </w:pPr>
            <w:r w:rsidRPr="00952C56">
              <w:rPr>
                <w:sz w:val="18"/>
                <w:szCs w:val="18"/>
              </w:rPr>
              <w:t>Weekly project advancement</w:t>
            </w:r>
            <w:r>
              <w:rPr>
                <w:sz w:val="18"/>
                <w:szCs w:val="18"/>
              </w:rPr>
              <w:t xml:space="preserve"> (point of entry to the field)</w:t>
            </w:r>
          </w:p>
        </w:tc>
      </w:tr>
      <w:tr w:rsidR="00952C56" w:rsidRPr="00952C56" w14:paraId="46DBA692" w14:textId="77777777" w:rsidTr="00846B74">
        <w:tc>
          <w:tcPr>
            <w:tcW w:w="529" w:type="dxa"/>
          </w:tcPr>
          <w:p w14:paraId="1D78BCFC" w14:textId="5141565C" w:rsidR="00C03A74" w:rsidRPr="00952C56" w:rsidRDefault="00C03A74" w:rsidP="00952C56">
            <w:pPr>
              <w:pStyle w:val="GeorgiaText"/>
              <w:rPr>
                <w:sz w:val="18"/>
                <w:szCs w:val="18"/>
              </w:rPr>
            </w:pPr>
            <w:r w:rsidRPr="00952C56">
              <w:rPr>
                <w:sz w:val="18"/>
                <w:szCs w:val="18"/>
              </w:rPr>
              <w:t>8.</w:t>
            </w:r>
          </w:p>
        </w:tc>
        <w:tc>
          <w:tcPr>
            <w:tcW w:w="1442" w:type="dxa"/>
          </w:tcPr>
          <w:p w14:paraId="3BF6C98B" w14:textId="17435B1C" w:rsidR="00C03A74" w:rsidRPr="00952C56" w:rsidRDefault="00846B74" w:rsidP="00952C56">
            <w:pPr>
              <w:pStyle w:val="GeorgiaText"/>
              <w:rPr>
                <w:sz w:val="18"/>
                <w:szCs w:val="18"/>
              </w:rPr>
            </w:pPr>
            <w:r w:rsidRPr="00952C56">
              <w:rPr>
                <w:sz w:val="18"/>
                <w:szCs w:val="18"/>
              </w:rPr>
              <w:t>1</w:t>
            </w:r>
            <w:r w:rsidR="005170E9">
              <w:rPr>
                <w:sz w:val="18"/>
                <w:szCs w:val="18"/>
              </w:rPr>
              <w:t>2</w:t>
            </w:r>
            <w:r w:rsidRPr="00952C56">
              <w:rPr>
                <w:sz w:val="18"/>
                <w:szCs w:val="18"/>
              </w:rPr>
              <w:t xml:space="preserve"> October</w:t>
            </w:r>
          </w:p>
        </w:tc>
        <w:tc>
          <w:tcPr>
            <w:tcW w:w="529" w:type="dxa"/>
          </w:tcPr>
          <w:p w14:paraId="059EA39B" w14:textId="1ADBD4B3" w:rsidR="00C03A74" w:rsidRPr="00952C56" w:rsidRDefault="004F6394" w:rsidP="00952C56">
            <w:pPr>
              <w:pStyle w:val="GeorgiaText"/>
              <w:rPr>
                <w:sz w:val="18"/>
                <w:szCs w:val="18"/>
              </w:rPr>
            </w:pPr>
            <w:r>
              <w:rPr>
                <w:sz w:val="18"/>
                <w:szCs w:val="18"/>
              </w:rPr>
              <w:t>Th</w:t>
            </w:r>
          </w:p>
        </w:tc>
        <w:tc>
          <w:tcPr>
            <w:tcW w:w="2751" w:type="dxa"/>
          </w:tcPr>
          <w:p w14:paraId="31F71713" w14:textId="4B9888B3" w:rsidR="00C03A74" w:rsidRPr="00952C56" w:rsidRDefault="003B6B8F" w:rsidP="00952C56">
            <w:pPr>
              <w:pStyle w:val="GeorgiaText"/>
              <w:rPr>
                <w:sz w:val="18"/>
                <w:szCs w:val="18"/>
              </w:rPr>
            </w:pPr>
            <w:r>
              <w:rPr>
                <w:sz w:val="18"/>
                <w:szCs w:val="18"/>
              </w:rPr>
              <w:t xml:space="preserve">Designing </w:t>
            </w:r>
            <w:r w:rsidRPr="00952C56">
              <w:rPr>
                <w:sz w:val="18"/>
                <w:szCs w:val="18"/>
              </w:rPr>
              <w:t>ethnographic Futures</w:t>
            </w:r>
          </w:p>
        </w:tc>
        <w:tc>
          <w:tcPr>
            <w:tcW w:w="2306" w:type="dxa"/>
          </w:tcPr>
          <w:p w14:paraId="6F3CFC5B" w14:textId="06FA3AA3" w:rsidR="00C03A74" w:rsidRPr="00952C56" w:rsidRDefault="00B62696" w:rsidP="00952C56">
            <w:pPr>
              <w:pStyle w:val="GeorgiaText"/>
              <w:rPr>
                <w:sz w:val="18"/>
                <w:szCs w:val="18"/>
              </w:rPr>
            </w:pPr>
            <w:r w:rsidRPr="00952C56">
              <w:rPr>
                <w:sz w:val="18"/>
                <w:szCs w:val="18"/>
              </w:rPr>
              <w:t>See Canvas for updates</w:t>
            </w:r>
          </w:p>
        </w:tc>
        <w:tc>
          <w:tcPr>
            <w:tcW w:w="1818" w:type="dxa"/>
          </w:tcPr>
          <w:p w14:paraId="11AA21B4" w14:textId="66545A0B" w:rsidR="00C03A74" w:rsidRPr="00952C56" w:rsidRDefault="00680741" w:rsidP="00952C56">
            <w:pPr>
              <w:pStyle w:val="GeorgiaText"/>
              <w:rPr>
                <w:sz w:val="18"/>
                <w:szCs w:val="18"/>
              </w:rPr>
            </w:pPr>
            <w:r w:rsidRPr="00952C56">
              <w:rPr>
                <w:sz w:val="18"/>
                <w:szCs w:val="18"/>
              </w:rPr>
              <w:t>Weekly project advancement</w:t>
            </w:r>
            <w:r w:rsidR="00952C56" w:rsidRPr="00952C56">
              <w:rPr>
                <w:sz w:val="18"/>
                <w:szCs w:val="18"/>
              </w:rPr>
              <w:t xml:space="preserve"> (Introduction to setting</w:t>
            </w:r>
            <w:r w:rsidR="00FB2F9E">
              <w:rPr>
                <w:sz w:val="18"/>
                <w:szCs w:val="18"/>
              </w:rPr>
              <w:t>(s)</w:t>
            </w:r>
            <w:r w:rsidR="00952C56" w:rsidRPr="00952C56">
              <w:rPr>
                <w:sz w:val="18"/>
                <w:szCs w:val="18"/>
              </w:rPr>
              <w:t>/group</w:t>
            </w:r>
            <w:r w:rsidR="00FB2F9E">
              <w:rPr>
                <w:sz w:val="18"/>
                <w:szCs w:val="18"/>
              </w:rPr>
              <w:t>(s)</w:t>
            </w:r>
            <w:r w:rsidR="00303031">
              <w:rPr>
                <w:sz w:val="18"/>
                <w:szCs w:val="18"/>
              </w:rPr>
              <w:t>/phenomenon</w:t>
            </w:r>
            <w:r w:rsidR="00952C56" w:rsidRPr="00952C56">
              <w:rPr>
                <w:sz w:val="18"/>
                <w:szCs w:val="18"/>
              </w:rPr>
              <w:t>)</w:t>
            </w:r>
          </w:p>
        </w:tc>
      </w:tr>
      <w:tr w:rsidR="00952C56" w:rsidRPr="00952C56" w14:paraId="104FBD5F" w14:textId="77777777" w:rsidTr="00846B74">
        <w:tc>
          <w:tcPr>
            <w:tcW w:w="529" w:type="dxa"/>
          </w:tcPr>
          <w:p w14:paraId="73920102" w14:textId="25C60879" w:rsidR="00C03A74" w:rsidRPr="00952C56" w:rsidRDefault="00C03A74" w:rsidP="00952C56">
            <w:pPr>
              <w:pStyle w:val="GeorgiaText"/>
              <w:rPr>
                <w:sz w:val="18"/>
                <w:szCs w:val="18"/>
              </w:rPr>
            </w:pPr>
            <w:r w:rsidRPr="00952C56">
              <w:rPr>
                <w:sz w:val="18"/>
                <w:szCs w:val="18"/>
              </w:rPr>
              <w:t>9.</w:t>
            </w:r>
          </w:p>
        </w:tc>
        <w:tc>
          <w:tcPr>
            <w:tcW w:w="1442" w:type="dxa"/>
          </w:tcPr>
          <w:p w14:paraId="433D9EFD" w14:textId="6D786200" w:rsidR="00C03A74" w:rsidRPr="00952C56" w:rsidRDefault="005170E9" w:rsidP="00952C56">
            <w:pPr>
              <w:pStyle w:val="GeorgiaText"/>
              <w:rPr>
                <w:sz w:val="18"/>
                <w:szCs w:val="18"/>
              </w:rPr>
            </w:pPr>
            <w:r>
              <w:rPr>
                <w:sz w:val="18"/>
                <w:szCs w:val="18"/>
              </w:rPr>
              <w:t>19</w:t>
            </w:r>
            <w:r w:rsidR="00846B74" w:rsidRPr="00952C56">
              <w:rPr>
                <w:sz w:val="18"/>
                <w:szCs w:val="18"/>
              </w:rPr>
              <w:t xml:space="preserve"> October</w:t>
            </w:r>
          </w:p>
        </w:tc>
        <w:tc>
          <w:tcPr>
            <w:tcW w:w="529" w:type="dxa"/>
          </w:tcPr>
          <w:p w14:paraId="2E093417" w14:textId="7E7BA70C" w:rsidR="00C03A74" w:rsidRPr="00952C56" w:rsidRDefault="004F6394" w:rsidP="00952C56">
            <w:pPr>
              <w:pStyle w:val="GeorgiaText"/>
              <w:rPr>
                <w:sz w:val="18"/>
                <w:szCs w:val="18"/>
              </w:rPr>
            </w:pPr>
            <w:r>
              <w:rPr>
                <w:sz w:val="18"/>
                <w:szCs w:val="18"/>
              </w:rPr>
              <w:t>Th</w:t>
            </w:r>
          </w:p>
        </w:tc>
        <w:tc>
          <w:tcPr>
            <w:tcW w:w="2751" w:type="dxa"/>
          </w:tcPr>
          <w:p w14:paraId="32202A93" w14:textId="44E038B1" w:rsidR="00C03A74" w:rsidRPr="00952C56" w:rsidRDefault="00C03A74" w:rsidP="00952C56">
            <w:pPr>
              <w:pStyle w:val="GeorgiaText"/>
              <w:rPr>
                <w:sz w:val="18"/>
                <w:szCs w:val="18"/>
              </w:rPr>
            </w:pPr>
            <w:proofErr w:type="spellStart"/>
            <w:r w:rsidRPr="00952C56">
              <w:rPr>
                <w:sz w:val="18"/>
                <w:szCs w:val="18"/>
              </w:rPr>
              <w:t>EthnoLab</w:t>
            </w:r>
            <w:proofErr w:type="spellEnd"/>
            <w:r w:rsidRPr="00952C56">
              <w:rPr>
                <w:sz w:val="18"/>
                <w:szCs w:val="18"/>
              </w:rPr>
              <w:t xml:space="preserve"> IV: Ethnographic Interviews</w:t>
            </w:r>
          </w:p>
        </w:tc>
        <w:tc>
          <w:tcPr>
            <w:tcW w:w="2306" w:type="dxa"/>
          </w:tcPr>
          <w:p w14:paraId="170E298A" w14:textId="6A9D1BAD" w:rsidR="00C03A74" w:rsidRPr="00952C56" w:rsidRDefault="00E5238E" w:rsidP="00952C56">
            <w:pPr>
              <w:pStyle w:val="GeorgiaText"/>
              <w:rPr>
                <w:sz w:val="18"/>
                <w:szCs w:val="18"/>
              </w:rPr>
            </w:pPr>
            <w:r>
              <w:rPr>
                <w:sz w:val="18"/>
                <w:szCs w:val="18"/>
              </w:rPr>
              <w:t>(Online)</w:t>
            </w:r>
          </w:p>
        </w:tc>
        <w:tc>
          <w:tcPr>
            <w:tcW w:w="1818" w:type="dxa"/>
          </w:tcPr>
          <w:p w14:paraId="155C4856" w14:textId="7C0D0F23" w:rsidR="00C03A74" w:rsidRPr="00952C56" w:rsidRDefault="00680741" w:rsidP="00952C56">
            <w:pPr>
              <w:pStyle w:val="GeorgiaText"/>
              <w:rPr>
                <w:sz w:val="18"/>
                <w:szCs w:val="18"/>
              </w:rPr>
            </w:pPr>
            <w:r w:rsidRPr="00952C56">
              <w:rPr>
                <w:sz w:val="18"/>
                <w:szCs w:val="18"/>
              </w:rPr>
              <w:t>Weekly project advancement</w:t>
            </w:r>
            <w:r w:rsidR="00952C56" w:rsidRPr="00952C56">
              <w:rPr>
                <w:sz w:val="18"/>
                <w:szCs w:val="18"/>
              </w:rPr>
              <w:t xml:space="preserve"> (key people/situations)</w:t>
            </w:r>
          </w:p>
        </w:tc>
      </w:tr>
      <w:tr w:rsidR="00952C56" w:rsidRPr="00952C56" w14:paraId="593B88E3" w14:textId="77777777" w:rsidTr="00846B74">
        <w:tc>
          <w:tcPr>
            <w:tcW w:w="529" w:type="dxa"/>
          </w:tcPr>
          <w:p w14:paraId="5E20ACD8" w14:textId="26CFEA82" w:rsidR="00C03A74" w:rsidRPr="00952C56" w:rsidRDefault="00C03A74" w:rsidP="00952C56">
            <w:pPr>
              <w:pStyle w:val="GeorgiaText"/>
              <w:rPr>
                <w:sz w:val="18"/>
                <w:szCs w:val="18"/>
              </w:rPr>
            </w:pPr>
            <w:r w:rsidRPr="00952C56">
              <w:rPr>
                <w:sz w:val="18"/>
                <w:szCs w:val="18"/>
              </w:rPr>
              <w:t>10.</w:t>
            </w:r>
          </w:p>
        </w:tc>
        <w:tc>
          <w:tcPr>
            <w:tcW w:w="1442" w:type="dxa"/>
          </w:tcPr>
          <w:p w14:paraId="2693B150" w14:textId="4DC3B90A" w:rsidR="00C03A74" w:rsidRPr="00952C56" w:rsidRDefault="00846B74" w:rsidP="00952C56">
            <w:pPr>
              <w:pStyle w:val="GeorgiaText"/>
              <w:rPr>
                <w:sz w:val="18"/>
                <w:szCs w:val="18"/>
              </w:rPr>
            </w:pPr>
            <w:r w:rsidRPr="00952C56">
              <w:rPr>
                <w:sz w:val="18"/>
                <w:szCs w:val="18"/>
              </w:rPr>
              <w:t>2</w:t>
            </w:r>
            <w:r w:rsidR="005170E9">
              <w:rPr>
                <w:sz w:val="18"/>
                <w:szCs w:val="18"/>
              </w:rPr>
              <w:t>6</w:t>
            </w:r>
            <w:r w:rsidRPr="00952C56">
              <w:rPr>
                <w:sz w:val="18"/>
                <w:szCs w:val="18"/>
              </w:rPr>
              <w:t xml:space="preserve"> October</w:t>
            </w:r>
          </w:p>
        </w:tc>
        <w:tc>
          <w:tcPr>
            <w:tcW w:w="529" w:type="dxa"/>
          </w:tcPr>
          <w:p w14:paraId="0B06118C" w14:textId="68C47743" w:rsidR="00C03A74" w:rsidRPr="00952C56" w:rsidRDefault="004F6394" w:rsidP="00952C56">
            <w:pPr>
              <w:pStyle w:val="GeorgiaText"/>
              <w:rPr>
                <w:sz w:val="18"/>
                <w:szCs w:val="18"/>
              </w:rPr>
            </w:pPr>
            <w:r>
              <w:rPr>
                <w:sz w:val="18"/>
                <w:szCs w:val="18"/>
              </w:rPr>
              <w:t>Th</w:t>
            </w:r>
          </w:p>
        </w:tc>
        <w:tc>
          <w:tcPr>
            <w:tcW w:w="2751" w:type="dxa"/>
          </w:tcPr>
          <w:p w14:paraId="02DBE647" w14:textId="68EBAD0C" w:rsidR="00C03A74" w:rsidRPr="00952C56" w:rsidRDefault="00C03A74" w:rsidP="00952C56">
            <w:pPr>
              <w:pStyle w:val="GeorgiaText"/>
              <w:rPr>
                <w:sz w:val="18"/>
                <w:szCs w:val="18"/>
              </w:rPr>
            </w:pPr>
            <w:proofErr w:type="spellStart"/>
            <w:r w:rsidRPr="00952C56">
              <w:rPr>
                <w:sz w:val="18"/>
                <w:szCs w:val="18"/>
              </w:rPr>
              <w:t>EthnoLab</w:t>
            </w:r>
            <w:proofErr w:type="spellEnd"/>
            <w:r w:rsidRPr="00952C56">
              <w:rPr>
                <w:sz w:val="18"/>
                <w:szCs w:val="18"/>
              </w:rPr>
              <w:t xml:space="preserve"> V: Reflexivity</w:t>
            </w:r>
          </w:p>
        </w:tc>
        <w:tc>
          <w:tcPr>
            <w:tcW w:w="2306" w:type="dxa"/>
          </w:tcPr>
          <w:p w14:paraId="491DF108" w14:textId="79BB8A4E" w:rsidR="00C03A74" w:rsidRPr="00952C56" w:rsidRDefault="00B62696" w:rsidP="00952C56">
            <w:pPr>
              <w:pStyle w:val="GeorgiaText"/>
              <w:rPr>
                <w:sz w:val="18"/>
                <w:szCs w:val="18"/>
              </w:rPr>
            </w:pPr>
            <w:r w:rsidRPr="00952C56">
              <w:rPr>
                <w:sz w:val="18"/>
                <w:szCs w:val="18"/>
              </w:rPr>
              <w:t>See Canvas for updates</w:t>
            </w:r>
          </w:p>
        </w:tc>
        <w:tc>
          <w:tcPr>
            <w:tcW w:w="1818" w:type="dxa"/>
          </w:tcPr>
          <w:p w14:paraId="1CB4A570" w14:textId="2CC14AC8" w:rsidR="00C03A74" w:rsidRPr="00952C56" w:rsidRDefault="00680741" w:rsidP="00952C56">
            <w:pPr>
              <w:pStyle w:val="GeorgiaText"/>
              <w:rPr>
                <w:sz w:val="18"/>
                <w:szCs w:val="18"/>
              </w:rPr>
            </w:pPr>
            <w:r w:rsidRPr="00952C56">
              <w:rPr>
                <w:sz w:val="18"/>
                <w:szCs w:val="18"/>
              </w:rPr>
              <w:t>Weekly project advancement</w:t>
            </w:r>
          </w:p>
        </w:tc>
      </w:tr>
      <w:tr w:rsidR="00952C56" w:rsidRPr="00952C56" w14:paraId="54C0A5CE" w14:textId="77777777" w:rsidTr="00846B74">
        <w:tc>
          <w:tcPr>
            <w:tcW w:w="529" w:type="dxa"/>
          </w:tcPr>
          <w:p w14:paraId="5BFF4614" w14:textId="78C86981" w:rsidR="00C03A74" w:rsidRPr="00952C56" w:rsidRDefault="00C03A74" w:rsidP="00952C56">
            <w:pPr>
              <w:pStyle w:val="GeorgiaText"/>
              <w:rPr>
                <w:sz w:val="18"/>
                <w:szCs w:val="18"/>
              </w:rPr>
            </w:pPr>
            <w:r w:rsidRPr="00952C56">
              <w:rPr>
                <w:sz w:val="18"/>
                <w:szCs w:val="18"/>
              </w:rPr>
              <w:t>11.</w:t>
            </w:r>
          </w:p>
        </w:tc>
        <w:tc>
          <w:tcPr>
            <w:tcW w:w="1442" w:type="dxa"/>
          </w:tcPr>
          <w:p w14:paraId="6B305065" w14:textId="7E08A94A" w:rsidR="00C03A74" w:rsidRPr="00952C56" w:rsidRDefault="00A55FA2" w:rsidP="00952C56">
            <w:pPr>
              <w:pStyle w:val="GeorgiaText"/>
              <w:rPr>
                <w:sz w:val="18"/>
                <w:szCs w:val="18"/>
              </w:rPr>
            </w:pPr>
            <w:r>
              <w:rPr>
                <w:sz w:val="18"/>
                <w:szCs w:val="18"/>
              </w:rPr>
              <w:t>2</w:t>
            </w:r>
            <w:r w:rsidR="00846B74" w:rsidRPr="00952C56">
              <w:rPr>
                <w:sz w:val="18"/>
                <w:szCs w:val="18"/>
              </w:rPr>
              <w:t xml:space="preserve"> November</w:t>
            </w:r>
          </w:p>
        </w:tc>
        <w:tc>
          <w:tcPr>
            <w:tcW w:w="529" w:type="dxa"/>
          </w:tcPr>
          <w:p w14:paraId="37891872" w14:textId="54202193" w:rsidR="00C03A74" w:rsidRPr="00952C56" w:rsidRDefault="004F6394" w:rsidP="00952C56">
            <w:pPr>
              <w:pStyle w:val="GeorgiaText"/>
              <w:rPr>
                <w:sz w:val="18"/>
                <w:szCs w:val="18"/>
              </w:rPr>
            </w:pPr>
            <w:r>
              <w:rPr>
                <w:sz w:val="18"/>
                <w:szCs w:val="18"/>
              </w:rPr>
              <w:t>Th</w:t>
            </w:r>
          </w:p>
        </w:tc>
        <w:tc>
          <w:tcPr>
            <w:tcW w:w="2751" w:type="dxa"/>
          </w:tcPr>
          <w:p w14:paraId="217B9AAB" w14:textId="1E909279" w:rsidR="00C03A74" w:rsidRPr="00952C56" w:rsidRDefault="00C03A74" w:rsidP="00952C56">
            <w:pPr>
              <w:pStyle w:val="GeorgiaText"/>
              <w:rPr>
                <w:sz w:val="18"/>
                <w:szCs w:val="18"/>
              </w:rPr>
            </w:pPr>
            <w:proofErr w:type="spellStart"/>
            <w:r w:rsidRPr="00952C56">
              <w:rPr>
                <w:sz w:val="18"/>
                <w:szCs w:val="18"/>
              </w:rPr>
              <w:t>EthnoLab</w:t>
            </w:r>
            <w:proofErr w:type="spellEnd"/>
            <w:r w:rsidRPr="00952C56">
              <w:rPr>
                <w:sz w:val="18"/>
                <w:szCs w:val="18"/>
              </w:rPr>
              <w:t xml:space="preserve"> VI: </w:t>
            </w:r>
            <w:r w:rsidR="00C8691D" w:rsidRPr="00952C56">
              <w:rPr>
                <w:sz w:val="18"/>
                <w:szCs w:val="18"/>
              </w:rPr>
              <w:t>Analyzing ethnographic data I</w:t>
            </w:r>
          </w:p>
        </w:tc>
        <w:tc>
          <w:tcPr>
            <w:tcW w:w="2306" w:type="dxa"/>
          </w:tcPr>
          <w:p w14:paraId="1DE95004" w14:textId="2AB5B8D7" w:rsidR="00C03A74" w:rsidRPr="00952C56" w:rsidRDefault="00B62696" w:rsidP="00952C56">
            <w:pPr>
              <w:pStyle w:val="GeorgiaText"/>
              <w:rPr>
                <w:sz w:val="18"/>
                <w:szCs w:val="18"/>
              </w:rPr>
            </w:pPr>
            <w:r w:rsidRPr="00952C56">
              <w:rPr>
                <w:sz w:val="18"/>
                <w:szCs w:val="18"/>
              </w:rPr>
              <w:t>See Canvas for updates</w:t>
            </w:r>
          </w:p>
        </w:tc>
        <w:tc>
          <w:tcPr>
            <w:tcW w:w="1818" w:type="dxa"/>
          </w:tcPr>
          <w:p w14:paraId="1AAF5E48" w14:textId="70ABC963" w:rsidR="00C03A74" w:rsidRPr="00952C56" w:rsidRDefault="00680741" w:rsidP="00952C56">
            <w:pPr>
              <w:pStyle w:val="GeorgiaText"/>
              <w:rPr>
                <w:sz w:val="18"/>
                <w:szCs w:val="18"/>
              </w:rPr>
            </w:pPr>
            <w:r w:rsidRPr="00952C56">
              <w:rPr>
                <w:sz w:val="18"/>
                <w:szCs w:val="18"/>
              </w:rPr>
              <w:t>Weekly project advancement</w:t>
            </w:r>
            <w:r w:rsidR="00D740E6" w:rsidRPr="00952C56">
              <w:rPr>
                <w:sz w:val="18"/>
                <w:szCs w:val="18"/>
              </w:rPr>
              <w:t xml:space="preserve"> (</w:t>
            </w:r>
            <w:r w:rsidR="00952C56" w:rsidRPr="00952C56">
              <w:rPr>
                <w:sz w:val="18"/>
                <w:szCs w:val="18"/>
              </w:rPr>
              <w:t>Key findings)</w:t>
            </w:r>
          </w:p>
        </w:tc>
      </w:tr>
      <w:tr w:rsidR="00952C56" w:rsidRPr="00952C56" w14:paraId="1144DD35" w14:textId="77777777" w:rsidTr="00846B74">
        <w:tc>
          <w:tcPr>
            <w:tcW w:w="529" w:type="dxa"/>
          </w:tcPr>
          <w:p w14:paraId="7DA5ABC5" w14:textId="358ACC85" w:rsidR="00C03A74" w:rsidRPr="00952C56" w:rsidRDefault="00C03A74" w:rsidP="00952C56">
            <w:pPr>
              <w:pStyle w:val="GeorgiaText"/>
              <w:rPr>
                <w:sz w:val="18"/>
                <w:szCs w:val="18"/>
              </w:rPr>
            </w:pPr>
            <w:r w:rsidRPr="00952C56">
              <w:rPr>
                <w:sz w:val="18"/>
                <w:szCs w:val="18"/>
              </w:rPr>
              <w:t>12.</w:t>
            </w:r>
          </w:p>
        </w:tc>
        <w:tc>
          <w:tcPr>
            <w:tcW w:w="1442" w:type="dxa"/>
          </w:tcPr>
          <w:p w14:paraId="57BB9FE6" w14:textId="77BD9EDF" w:rsidR="00C03A74" w:rsidRPr="00952C56" w:rsidRDefault="00A55FA2" w:rsidP="00952C56">
            <w:pPr>
              <w:pStyle w:val="GeorgiaText"/>
              <w:rPr>
                <w:sz w:val="18"/>
                <w:szCs w:val="18"/>
              </w:rPr>
            </w:pPr>
            <w:r>
              <w:rPr>
                <w:sz w:val="18"/>
                <w:szCs w:val="18"/>
              </w:rPr>
              <w:t>9</w:t>
            </w:r>
            <w:r w:rsidR="00846B74" w:rsidRPr="00952C56">
              <w:rPr>
                <w:sz w:val="18"/>
                <w:szCs w:val="18"/>
              </w:rPr>
              <w:t xml:space="preserve"> November</w:t>
            </w:r>
          </w:p>
        </w:tc>
        <w:tc>
          <w:tcPr>
            <w:tcW w:w="529" w:type="dxa"/>
          </w:tcPr>
          <w:p w14:paraId="53F213CB" w14:textId="6FB4F53E" w:rsidR="00C03A74" w:rsidRPr="00952C56" w:rsidRDefault="004F6394" w:rsidP="00952C56">
            <w:pPr>
              <w:pStyle w:val="GeorgiaText"/>
              <w:rPr>
                <w:sz w:val="18"/>
                <w:szCs w:val="18"/>
              </w:rPr>
            </w:pPr>
            <w:r>
              <w:rPr>
                <w:sz w:val="18"/>
                <w:szCs w:val="18"/>
              </w:rPr>
              <w:t>Th</w:t>
            </w:r>
          </w:p>
        </w:tc>
        <w:tc>
          <w:tcPr>
            <w:tcW w:w="2751" w:type="dxa"/>
          </w:tcPr>
          <w:p w14:paraId="08EE3967" w14:textId="7406A3CF" w:rsidR="00C03A74" w:rsidRPr="00952C56" w:rsidRDefault="00C03A74" w:rsidP="00952C56">
            <w:pPr>
              <w:pStyle w:val="GeorgiaText"/>
              <w:rPr>
                <w:sz w:val="18"/>
                <w:szCs w:val="18"/>
              </w:rPr>
            </w:pPr>
            <w:proofErr w:type="spellStart"/>
            <w:r w:rsidRPr="00952C56">
              <w:rPr>
                <w:sz w:val="18"/>
                <w:szCs w:val="18"/>
              </w:rPr>
              <w:t>EthnoLab</w:t>
            </w:r>
            <w:proofErr w:type="spellEnd"/>
            <w:r w:rsidRPr="00952C56">
              <w:rPr>
                <w:sz w:val="18"/>
                <w:szCs w:val="18"/>
              </w:rPr>
              <w:t xml:space="preserve"> VII: </w:t>
            </w:r>
            <w:r w:rsidR="00C8691D" w:rsidRPr="00952C56">
              <w:rPr>
                <w:sz w:val="18"/>
                <w:szCs w:val="18"/>
              </w:rPr>
              <w:t>Analyzing ethnographic data II / Outputs I</w:t>
            </w:r>
          </w:p>
        </w:tc>
        <w:tc>
          <w:tcPr>
            <w:tcW w:w="2306" w:type="dxa"/>
          </w:tcPr>
          <w:p w14:paraId="361CD20D" w14:textId="1880D62B" w:rsidR="00C03A74" w:rsidRPr="00952C56" w:rsidRDefault="00B62696" w:rsidP="00952C56">
            <w:pPr>
              <w:pStyle w:val="GeorgiaText"/>
              <w:rPr>
                <w:sz w:val="18"/>
                <w:szCs w:val="18"/>
              </w:rPr>
            </w:pPr>
            <w:r w:rsidRPr="00952C56">
              <w:rPr>
                <w:sz w:val="18"/>
                <w:szCs w:val="18"/>
              </w:rPr>
              <w:t>See Canvas for updates</w:t>
            </w:r>
          </w:p>
        </w:tc>
        <w:tc>
          <w:tcPr>
            <w:tcW w:w="1818" w:type="dxa"/>
          </w:tcPr>
          <w:p w14:paraId="0AB307F4" w14:textId="14F45C4F" w:rsidR="00C03A74" w:rsidRPr="00952C56" w:rsidRDefault="00680741" w:rsidP="00952C56">
            <w:pPr>
              <w:pStyle w:val="GeorgiaText"/>
              <w:rPr>
                <w:sz w:val="18"/>
                <w:szCs w:val="18"/>
              </w:rPr>
            </w:pPr>
            <w:r w:rsidRPr="00952C56">
              <w:rPr>
                <w:sz w:val="18"/>
                <w:szCs w:val="18"/>
              </w:rPr>
              <w:t>Weekly project advancement</w:t>
            </w:r>
            <w:r w:rsidR="00952C56">
              <w:rPr>
                <w:sz w:val="18"/>
                <w:szCs w:val="18"/>
              </w:rPr>
              <w:t xml:space="preserve"> (</w:t>
            </w:r>
            <w:r w:rsidR="0033208B">
              <w:rPr>
                <w:sz w:val="18"/>
                <w:szCs w:val="18"/>
              </w:rPr>
              <w:t>writing approach</w:t>
            </w:r>
            <w:r w:rsidR="00952C56">
              <w:rPr>
                <w:sz w:val="18"/>
                <w:szCs w:val="18"/>
              </w:rPr>
              <w:t>)</w:t>
            </w:r>
          </w:p>
        </w:tc>
      </w:tr>
      <w:tr w:rsidR="00952C56" w:rsidRPr="00952C56" w14:paraId="6B48D473" w14:textId="77777777" w:rsidTr="00846B74">
        <w:tc>
          <w:tcPr>
            <w:tcW w:w="529" w:type="dxa"/>
          </w:tcPr>
          <w:p w14:paraId="19E6EB42" w14:textId="6E679C6C" w:rsidR="00C03A74" w:rsidRPr="00952C56" w:rsidRDefault="00C03A74" w:rsidP="00952C56">
            <w:pPr>
              <w:pStyle w:val="GeorgiaText"/>
              <w:rPr>
                <w:sz w:val="18"/>
                <w:szCs w:val="18"/>
              </w:rPr>
            </w:pPr>
            <w:r w:rsidRPr="00952C56">
              <w:rPr>
                <w:sz w:val="18"/>
                <w:szCs w:val="18"/>
              </w:rPr>
              <w:t>13.</w:t>
            </w:r>
          </w:p>
        </w:tc>
        <w:tc>
          <w:tcPr>
            <w:tcW w:w="1442" w:type="dxa"/>
          </w:tcPr>
          <w:p w14:paraId="4ADC14DF" w14:textId="433292F4" w:rsidR="00C03A74" w:rsidRPr="00952C56" w:rsidRDefault="00846B74" w:rsidP="00952C56">
            <w:pPr>
              <w:pStyle w:val="GeorgiaText"/>
              <w:rPr>
                <w:sz w:val="18"/>
                <w:szCs w:val="18"/>
              </w:rPr>
            </w:pPr>
            <w:r w:rsidRPr="00952C56">
              <w:rPr>
                <w:sz w:val="18"/>
                <w:szCs w:val="18"/>
              </w:rPr>
              <w:t>1</w:t>
            </w:r>
            <w:r w:rsidR="00A55FA2">
              <w:rPr>
                <w:sz w:val="18"/>
                <w:szCs w:val="18"/>
              </w:rPr>
              <w:t>6</w:t>
            </w:r>
            <w:r w:rsidRPr="00952C56">
              <w:rPr>
                <w:sz w:val="18"/>
                <w:szCs w:val="18"/>
              </w:rPr>
              <w:t xml:space="preserve"> November</w:t>
            </w:r>
          </w:p>
        </w:tc>
        <w:tc>
          <w:tcPr>
            <w:tcW w:w="529" w:type="dxa"/>
          </w:tcPr>
          <w:p w14:paraId="78199D4E" w14:textId="0C313A7F" w:rsidR="00C03A74" w:rsidRPr="00952C56" w:rsidRDefault="004F6394" w:rsidP="00952C56">
            <w:pPr>
              <w:pStyle w:val="GeorgiaText"/>
              <w:rPr>
                <w:sz w:val="18"/>
                <w:szCs w:val="18"/>
              </w:rPr>
            </w:pPr>
            <w:r>
              <w:rPr>
                <w:sz w:val="18"/>
                <w:szCs w:val="18"/>
              </w:rPr>
              <w:t>Th</w:t>
            </w:r>
          </w:p>
        </w:tc>
        <w:tc>
          <w:tcPr>
            <w:tcW w:w="2751" w:type="dxa"/>
          </w:tcPr>
          <w:p w14:paraId="09B4A191" w14:textId="78FE67BD" w:rsidR="00C03A74" w:rsidRPr="00952C56" w:rsidRDefault="00472D78" w:rsidP="00952C56">
            <w:pPr>
              <w:pStyle w:val="GeorgiaText"/>
              <w:rPr>
                <w:sz w:val="18"/>
                <w:szCs w:val="18"/>
              </w:rPr>
            </w:pPr>
            <w:proofErr w:type="spellStart"/>
            <w:r w:rsidRPr="00952C56">
              <w:rPr>
                <w:sz w:val="18"/>
                <w:szCs w:val="18"/>
              </w:rPr>
              <w:t>EthnoLab</w:t>
            </w:r>
            <w:proofErr w:type="spellEnd"/>
            <w:r w:rsidRPr="00952C56">
              <w:rPr>
                <w:sz w:val="18"/>
                <w:szCs w:val="18"/>
              </w:rPr>
              <w:t xml:space="preserve"> VIII: </w:t>
            </w:r>
            <w:r w:rsidR="00C8691D" w:rsidRPr="00952C56">
              <w:rPr>
                <w:sz w:val="18"/>
                <w:szCs w:val="18"/>
              </w:rPr>
              <w:t xml:space="preserve">Outputs </w:t>
            </w:r>
            <w:r w:rsidR="00846B74">
              <w:rPr>
                <w:sz w:val="18"/>
                <w:szCs w:val="18"/>
              </w:rPr>
              <w:t>Workshop</w:t>
            </w:r>
          </w:p>
        </w:tc>
        <w:tc>
          <w:tcPr>
            <w:tcW w:w="2306" w:type="dxa"/>
          </w:tcPr>
          <w:p w14:paraId="71A6DE43" w14:textId="21A4DCBB" w:rsidR="00C03A74" w:rsidRPr="00952C56" w:rsidRDefault="00B62696" w:rsidP="00952C56">
            <w:pPr>
              <w:pStyle w:val="GeorgiaText"/>
              <w:rPr>
                <w:sz w:val="18"/>
                <w:szCs w:val="18"/>
              </w:rPr>
            </w:pPr>
            <w:r w:rsidRPr="00952C56">
              <w:rPr>
                <w:sz w:val="18"/>
                <w:szCs w:val="18"/>
              </w:rPr>
              <w:t>See Canvas for updates</w:t>
            </w:r>
          </w:p>
        </w:tc>
        <w:tc>
          <w:tcPr>
            <w:tcW w:w="1818" w:type="dxa"/>
          </w:tcPr>
          <w:p w14:paraId="29A99F16" w14:textId="1002AFB7" w:rsidR="00C03A74" w:rsidRPr="00952C56" w:rsidRDefault="00952C56" w:rsidP="00952C56">
            <w:pPr>
              <w:pStyle w:val="GeorgiaText"/>
              <w:rPr>
                <w:sz w:val="18"/>
                <w:szCs w:val="18"/>
              </w:rPr>
            </w:pPr>
            <w:r>
              <w:rPr>
                <w:sz w:val="18"/>
                <w:szCs w:val="18"/>
              </w:rPr>
              <w:t>First draft</w:t>
            </w:r>
            <w:r w:rsidR="00414016">
              <w:rPr>
                <w:sz w:val="18"/>
                <w:szCs w:val="18"/>
              </w:rPr>
              <w:t xml:space="preserve"> completion for feedback</w:t>
            </w:r>
          </w:p>
        </w:tc>
      </w:tr>
      <w:tr w:rsidR="00952C56" w:rsidRPr="00952C56" w14:paraId="7E69CC9B" w14:textId="77777777" w:rsidTr="00846B74">
        <w:tc>
          <w:tcPr>
            <w:tcW w:w="529" w:type="dxa"/>
          </w:tcPr>
          <w:p w14:paraId="640B283A" w14:textId="346745B4" w:rsidR="00C03A74" w:rsidRPr="00952C56" w:rsidRDefault="00C03A74" w:rsidP="00952C56">
            <w:pPr>
              <w:pStyle w:val="GeorgiaText"/>
              <w:rPr>
                <w:sz w:val="18"/>
                <w:szCs w:val="18"/>
              </w:rPr>
            </w:pPr>
            <w:r w:rsidRPr="00952C56">
              <w:rPr>
                <w:sz w:val="18"/>
                <w:szCs w:val="18"/>
              </w:rPr>
              <w:t>14.</w:t>
            </w:r>
          </w:p>
        </w:tc>
        <w:tc>
          <w:tcPr>
            <w:tcW w:w="1442" w:type="dxa"/>
          </w:tcPr>
          <w:p w14:paraId="1B131B01" w14:textId="39231F92" w:rsidR="00C03A74" w:rsidRPr="00952C56" w:rsidRDefault="00846B74" w:rsidP="00952C56">
            <w:pPr>
              <w:pStyle w:val="GeorgiaText"/>
              <w:rPr>
                <w:sz w:val="18"/>
                <w:szCs w:val="18"/>
              </w:rPr>
            </w:pPr>
            <w:r w:rsidRPr="00952C56">
              <w:rPr>
                <w:sz w:val="18"/>
                <w:szCs w:val="18"/>
              </w:rPr>
              <w:t>2</w:t>
            </w:r>
            <w:r w:rsidR="00615A9D">
              <w:rPr>
                <w:sz w:val="18"/>
                <w:szCs w:val="18"/>
              </w:rPr>
              <w:t>3</w:t>
            </w:r>
            <w:r w:rsidRPr="00952C56">
              <w:rPr>
                <w:sz w:val="18"/>
                <w:szCs w:val="18"/>
              </w:rPr>
              <w:t xml:space="preserve"> November</w:t>
            </w:r>
          </w:p>
        </w:tc>
        <w:tc>
          <w:tcPr>
            <w:tcW w:w="529" w:type="dxa"/>
          </w:tcPr>
          <w:p w14:paraId="46FFB859" w14:textId="579DCE10" w:rsidR="00C03A74" w:rsidRPr="00952C56" w:rsidRDefault="004F6394" w:rsidP="00952C56">
            <w:pPr>
              <w:pStyle w:val="GeorgiaText"/>
              <w:rPr>
                <w:sz w:val="18"/>
                <w:szCs w:val="18"/>
              </w:rPr>
            </w:pPr>
            <w:r>
              <w:rPr>
                <w:sz w:val="18"/>
                <w:szCs w:val="18"/>
              </w:rPr>
              <w:t>Th</w:t>
            </w:r>
          </w:p>
        </w:tc>
        <w:tc>
          <w:tcPr>
            <w:tcW w:w="2751" w:type="dxa"/>
          </w:tcPr>
          <w:p w14:paraId="5B501701" w14:textId="6A4970B9" w:rsidR="00C03A74" w:rsidRPr="00952C56" w:rsidRDefault="00846B74" w:rsidP="00952C56">
            <w:pPr>
              <w:pStyle w:val="GeorgiaText"/>
              <w:rPr>
                <w:sz w:val="18"/>
                <w:szCs w:val="18"/>
              </w:rPr>
            </w:pPr>
            <w:r w:rsidRPr="00952C56">
              <w:rPr>
                <w:sz w:val="18"/>
                <w:szCs w:val="18"/>
              </w:rPr>
              <w:t>Fall Break (no classes)</w:t>
            </w:r>
          </w:p>
        </w:tc>
        <w:tc>
          <w:tcPr>
            <w:tcW w:w="2306" w:type="dxa"/>
          </w:tcPr>
          <w:p w14:paraId="2A8F780D" w14:textId="2C0CE32E" w:rsidR="00C03A74" w:rsidRPr="00952C56" w:rsidRDefault="00B62696" w:rsidP="00952C56">
            <w:pPr>
              <w:pStyle w:val="GeorgiaText"/>
              <w:rPr>
                <w:sz w:val="18"/>
                <w:szCs w:val="18"/>
              </w:rPr>
            </w:pPr>
            <w:r w:rsidRPr="00952C56">
              <w:rPr>
                <w:sz w:val="18"/>
                <w:szCs w:val="18"/>
              </w:rPr>
              <w:t>See Canvas for updates</w:t>
            </w:r>
          </w:p>
        </w:tc>
        <w:tc>
          <w:tcPr>
            <w:tcW w:w="1818" w:type="dxa"/>
          </w:tcPr>
          <w:p w14:paraId="5CFD59C5" w14:textId="77777777" w:rsidR="00C03A74" w:rsidRPr="00952C56" w:rsidRDefault="00C03A74" w:rsidP="00952C56">
            <w:pPr>
              <w:pStyle w:val="GeorgiaText"/>
              <w:rPr>
                <w:sz w:val="18"/>
                <w:szCs w:val="18"/>
              </w:rPr>
            </w:pPr>
          </w:p>
        </w:tc>
      </w:tr>
      <w:tr w:rsidR="00846B74" w:rsidRPr="00952C56" w14:paraId="30758302" w14:textId="77777777" w:rsidTr="00846B74">
        <w:tc>
          <w:tcPr>
            <w:tcW w:w="529" w:type="dxa"/>
          </w:tcPr>
          <w:p w14:paraId="3BDB41AE" w14:textId="31781FE6" w:rsidR="00846B74" w:rsidRPr="00952C56" w:rsidRDefault="00846B74" w:rsidP="00846B74">
            <w:pPr>
              <w:pStyle w:val="GeorgiaText"/>
              <w:rPr>
                <w:sz w:val="18"/>
                <w:szCs w:val="18"/>
              </w:rPr>
            </w:pPr>
            <w:r w:rsidRPr="00952C56">
              <w:rPr>
                <w:sz w:val="18"/>
                <w:szCs w:val="18"/>
              </w:rPr>
              <w:t>16.</w:t>
            </w:r>
          </w:p>
        </w:tc>
        <w:tc>
          <w:tcPr>
            <w:tcW w:w="1442" w:type="dxa"/>
          </w:tcPr>
          <w:p w14:paraId="6573954A" w14:textId="0D4A74BF" w:rsidR="00846B74" w:rsidRPr="00952C56" w:rsidRDefault="00615A9D" w:rsidP="00846B74">
            <w:pPr>
              <w:pStyle w:val="GeorgiaText"/>
              <w:rPr>
                <w:sz w:val="18"/>
                <w:szCs w:val="18"/>
              </w:rPr>
            </w:pPr>
            <w:r>
              <w:rPr>
                <w:sz w:val="18"/>
                <w:szCs w:val="18"/>
              </w:rPr>
              <w:t>30 November</w:t>
            </w:r>
          </w:p>
        </w:tc>
        <w:tc>
          <w:tcPr>
            <w:tcW w:w="529" w:type="dxa"/>
          </w:tcPr>
          <w:p w14:paraId="1E3312FF" w14:textId="5BF710EE" w:rsidR="00846B74" w:rsidRPr="00952C56" w:rsidRDefault="004F6394" w:rsidP="00846B74">
            <w:pPr>
              <w:pStyle w:val="GeorgiaText"/>
              <w:rPr>
                <w:sz w:val="18"/>
                <w:szCs w:val="18"/>
              </w:rPr>
            </w:pPr>
            <w:r>
              <w:rPr>
                <w:sz w:val="18"/>
                <w:szCs w:val="18"/>
              </w:rPr>
              <w:t>Th</w:t>
            </w:r>
          </w:p>
        </w:tc>
        <w:tc>
          <w:tcPr>
            <w:tcW w:w="2751" w:type="dxa"/>
          </w:tcPr>
          <w:p w14:paraId="286C95AF" w14:textId="3A14B9C1" w:rsidR="00846B74" w:rsidRPr="00952C56" w:rsidRDefault="00846B74" w:rsidP="00846B74">
            <w:pPr>
              <w:pStyle w:val="GeorgiaText"/>
              <w:rPr>
                <w:sz w:val="18"/>
                <w:szCs w:val="18"/>
              </w:rPr>
            </w:pPr>
            <w:proofErr w:type="spellStart"/>
            <w:r w:rsidRPr="00952C56">
              <w:rPr>
                <w:sz w:val="18"/>
                <w:szCs w:val="18"/>
              </w:rPr>
              <w:t>EthnoLab</w:t>
            </w:r>
            <w:proofErr w:type="spellEnd"/>
            <w:r w:rsidRPr="00952C56">
              <w:rPr>
                <w:sz w:val="18"/>
                <w:szCs w:val="18"/>
              </w:rPr>
              <w:t xml:space="preserve"> X: Presentations</w:t>
            </w:r>
          </w:p>
        </w:tc>
        <w:tc>
          <w:tcPr>
            <w:tcW w:w="2306" w:type="dxa"/>
          </w:tcPr>
          <w:p w14:paraId="68B71444" w14:textId="4826E825" w:rsidR="00846B74" w:rsidRPr="00952C56" w:rsidRDefault="00846B74" w:rsidP="00846B74">
            <w:pPr>
              <w:pStyle w:val="GeorgiaText"/>
              <w:rPr>
                <w:sz w:val="18"/>
                <w:szCs w:val="18"/>
              </w:rPr>
            </w:pPr>
            <w:r w:rsidRPr="00952C56">
              <w:rPr>
                <w:sz w:val="18"/>
                <w:szCs w:val="18"/>
              </w:rPr>
              <w:t>See Canvas for updates</w:t>
            </w:r>
          </w:p>
        </w:tc>
        <w:tc>
          <w:tcPr>
            <w:tcW w:w="1818" w:type="dxa"/>
          </w:tcPr>
          <w:p w14:paraId="5A20A8C3" w14:textId="77777777" w:rsidR="00846B74" w:rsidRDefault="00846B74" w:rsidP="00846B74">
            <w:pPr>
              <w:pStyle w:val="GeorgiaText"/>
              <w:rPr>
                <w:sz w:val="18"/>
                <w:szCs w:val="18"/>
              </w:rPr>
            </w:pPr>
            <w:r w:rsidRPr="00952C56">
              <w:rPr>
                <w:sz w:val="18"/>
                <w:szCs w:val="18"/>
              </w:rPr>
              <w:t>Presentation of final projects</w:t>
            </w:r>
          </w:p>
          <w:p w14:paraId="52916FA9" w14:textId="081CD85B" w:rsidR="008A2AF3" w:rsidRPr="00952C56" w:rsidRDefault="008A2AF3" w:rsidP="00846B74">
            <w:pPr>
              <w:pStyle w:val="GeorgiaText"/>
              <w:rPr>
                <w:sz w:val="18"/>
                <w:szCs w:val="18"/>
              </w:rPr>
            </w:pPr>
            <w:r>
              <w:rPr>
                <w:sz w:val="18"/>
                <w:szCs w:val="18"/>
              </w:rPr>
              <w:t>(Final submission: 12/01/2023)</w:t>
            </w:r>
          </w:p>
        </w:tc>
      </w:tr>
    </w:tbl>
    <w:p w14:paraId="6D96DE4B" w14:textId="77777777" w:rsidR="00385D5A" w:rsidRDefault="00385D5A" w:rsidP="00385D5A"/>
    <w:p w14:paraId="4FDAC913" w14:textId="77777777" w:rsidR="00385D5A" w:rsidRPr="00385D5A" w:rsidRDefault="0065418F" w:rsidP="00D5714C">
      <w:pPr>
        <w:pStyle w:val="Heading1"/>
      </w:pPr>
      <w:r>
        <w:t xml:space="preserve">Course </w:t>
      </w:r>
      <w:r w:rsidR="00385D5A" w:rsidRPr="00385D5A">
        <w:t>Policies</w:t>
      </w:r>
      <w:r w:rsidR="007A7486">
        <w:t xml:space="preserve"> and Disclosures</w:t>
      </w:r>
    </w:p>
    <w:p w14:paraId="1760B20D" w14:textId="258FE9B6" w:rsidR="007A7486" w:rsidRPr="00567DDF" w:rsidRDefault="00474B59" w:rsidP="007A7486">
      <w:pPr>
        <w:pStyle w:val="Heading3"/>
        <w:rPr>
          <w:rFonts w:eastAsia="Arial"/>
          <w:lang w:bidi="en-US"/>
        </w:rPr>
      </w:pPr>
      <w:r>
        <w:rPr>
          <w:rFonts w:eastAsia="Arial"/>
          <w:lang w:bidi="en-US"/>
        </w:rPr>
        <w:t>academic integrity expectations</w:t>
      </w:r>
    </w:p>
    <w:p w14:paraId="739B4F85" w14:textId="77777777" w:rsidR="007A7486" w:rsidRDefault="007A7486" w:rsidP="007A7486">
      <w:pPr>
        <w:pStyle w:val="GeorgiaText"/>
      </w:pPr>
      <w: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32" w:history="1">
        <w:r w:rsidRPr="00424CD9">
          <w:rPr>
            <w:rStyle w:val="Hyperlink"/>
          </w:rPr>
          <w:t>http://deanofstudents.utexas.edu/conduct</w:t>
        </w:r>
      </w:hyperlink>
      <w:r>
        <w:t>.</w:t>
      </w:r>
    </w:p>
    <w:p w14:paraId="4C2F8313" w14:textId="77777777" w:rsidR="00474B59" w:rsidRDefault="00474B59" w:rsidP="00AE5AB1">
      <w:pPr>
        <w:pStyle w:val="Heading3"/>
        <w:rPr>
          <w:highlight w:val="yellow"/>
          <w:lang w:bidi="en-US"/>
        </w:rPr>
      </w:pPr>
    </w:p>
    <w:p w14:paraId="398F72FA" w14:textId="45ADAF17" w:rsidR="00AE5AB1" w:rsidRPr="007E45E8" w:rsidRDefault="00C970C5" w:rsidP="00AE5AB1">
      <w:pPr>
        <w:pStyle w:val="Heading3"/>
        <w:rPr>
          <w:lang w:bidi="en-US"/>
        </w:rPr>
      </w:pPr>
      <w:r>
        <w:rPr>
          <w:lang w:bidi="en-US"/>
        </w:rPr>
        <w:t xml:space="preserve">confidentiality of class recordings </w:t>
      </w:r>
    </w:p>
    <w:p w14:paraId="4F3AB2A4" w14:textId="35BA802A" w:rsidR="00AE5AB1" w:rsidRDefault="00AE5AB1" w:rsidP="00AE5AB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4ED3986F" w14:textId="77777777" w:rsidR="001B09DD" w:rsidRDefault="001B09DD" w:rsidP="00AE5AB1">
      <w:pPr>
        <w:pStyle w:val="GeorgiaText"/>
        <w:rPr>
          <w:lang w:bidi="en-US"/>
        </w:rPr>
      </w:pPr>
    </w:p>
    <w:p w14:paraId="19E424E8" w14:textId="77777777" w:rsidR="00ED385D" w:rsidRPr="007E45E8" w:rsidRDefault="00ED385D" w:rsidP="00ED385D">
      <w:pPr>
        <w:pStyle w:val="Heading3"/>
        <w:rPr>
          <w:lang w:bidi="en-US"/>
        </w:rPr>
      </w:pPr>
      <w:bookmarkStart w:id="0" w:name="_Hlk46298749"/>
      <w:r>
        <w:rPr>
          <w:lang w:bidi="en-US"/>
        </w:rPr>
        <w:lastRenderedPageBreak/>
        <w:t>Getting Help with technology</w:t>
      </w:r>
    </w:p>
    <w:p w14:paraId="60689E43" w14:textId="47C5AB8F" w:rsidR="00ED385D" w:rsidRDefault="00ED385D" w:rsidP="00ED385D">
      <w:pPr>
        <w:pStyle w:val="GeorgiaText"/>
        <w:rPr>
          <w:lang w:bidi="en-US"/>
        </w:rPr>
      </w:pPr>
      <w:r w:rsidRPr="00ED385D">
        <w:rPr>
          <w:lang w:bidi="en-US"/>
        </w:rPr>
        <w:t xml:space="preserve">Students needing help with technology in this course should contact the </w:t>
      </w:r>
      <w:hyperlink r:id="rId33" w:history="1">
        <w:r w:rsidRPr="00ED385D">
          <w:rPr>
            <w:rStyle w:val="Hyperlink"/>
            <w:lang w:bidi="en-US"/>
          </w:rPr>
          <w:t>ITS Service Desk</w:t>
        </w:r>
      </w:hyperlink>
      <w:r w:rsidRPr="00ED385D">
        <w:rPr>
          <w:lang w:bidi="en-US"/>
        </w:rPr>
        <w:t xml:space="preserve"> </w:t>
      </w:r>
    </w:p>
    <w:p w14:paraId="071DF3A5" w14:textId="77777777" w:rsidR="00DD19F1" w:rsidRDefault="00DD19F1" w:rsidP="00ED385D">
      <w:pPr>
        <w:pStyle w:val="GeorgiaText"/>
        <w:rPr>
          <w:lang w:bidi="en-US"/>
        </w:rPr>
      </w:pPr>
    </w:p>
    <w:bookmarkEnd w:id="0"/>
    <w:p w14:paraId="288C6335" w14:textId="77777777" w:rsidR="00ED385D" w:rsidRPr="007E45E8" w:rsidRDefault="00ED385D" w:rsidP="00ED385D">
      <w:pPr>
        <w:pStyle w:val="Heading3"/>
        <w:rPr>
          <w:lang w:bidi="en-US"/>
        </w:rPr>
      </w:pPr>
      <w:r>
        <w:rPr>
          <w:lang w:bidi="en-US"/>
        </w:rPr>
        <w:t>content warning</w:t>
      </w:r>
    </w:p>
    <w:p w14:paraId="2CC6AD30" w14:textId="31E655CD" w:rsidR="00ED385D" w:rsidRDefault="00ED385D" w:rsidP="00C90130">
      <w:pPr>
        <w:pStyle w:val="Heading3"/>
        <w:spacing w:before="0"/>
        <w:rPr>
          <w:rFonts w:ascii="Georgia" w:eastAsiaTheme="minorHAnsi" w:hAnsi="Georgia" w:cs="Charis SIL"/>
          <w:caps w:val="0"/>
          <w:color w:val="333F48"/>
          <w:lang w:bidi="en-US"/>
        </w:rPr>
      </w:pPr>
      <w:r w:rsidRPr="00ED385D">
        <w:rPr>
          <w:rFonts w:ascii="Georgia" w:eastAsiaTheme="minorHAnsi" w:hAnsi="Georgia" w:cs="Charis SIL"/>
          <w:caps w:val="0"/>
          <w:color w:val="333F48"/>
          <w:lang w:bidi="en-US"/>
        </w:rPr>
        <w:t xml:space="preserve">Our classroom provides an open space for the critical and civil exchange of ideas. Some readings and other content in this course will include topics that some students may find offensive and/or traumatizing. I’ll aim to forewarn students about potentially disturbing </w:t>
      </w:r>
      <w:r w:rsidR="007D7B1D" w:rsidRPr="00ED385D">
        <w:rPr>
          <w:rFonts w:ascii="Georgia" w:eastAsiaTheme="minorHAnsi" w:hAnsi="Georgia" w:cs="Charis SIL"/>
          <w:caps w:val="0"/>
          <w:color w:val="333F48"/>
          <w:lang w:bidi="en-US"/>
        </w:rPr>
        <w:t>content,</w:t>
      </w:r>
      <w:r w:rsidRPr="00ED385D">
        <w:rPr>
          <w:rFonts w:ascii="Georgia" w:eastAsiaTheme="minorHAnsi" w:hAnsi="Georgia" w:cs="Charis SIL"/>
          <w:caps w:val="0"/>
          <w:color w:val="333F48"/>
          <w:lang w:bidi="en-US"/>
        </w:rPr>
        <w:t xml:space="preserve"> and I ask all students to help to create an atmosphere of mutual respect and sensitivity.</w:t>
      </w:r>
    </w:p>
    <w:p w14:paraId="146F8C8E" w14:textId="77777777" w:rsidR="007D7B1D" w:rsidRDefault="007D7B1D" w:rsidP="000F4313">
      <w:pPr>
        <w:pStyle w:val="Heading3"/>
        <w:rPr>
          <w:rFonts w:ascii="Georgia" w:eastAsiaTheme="minorHAnsi" w:hAnsi="Georgia" w:cs="Charis SIL"/>
          <w:caps w:val="0"/>
          <w:color w:val="333F48"/>
          <w:lang w:bidi="en-US"/>
        </w:rPr>
      </w:pPr>
    </w:p>
    <w:p w14:paraId="54594239" w14:textId="6C7660E1" w:rsidR="000F4313" w:rsidRPr="007E45E8" w:rsidRDefault="000F4313" w:rsidP="000F4313">
      <w:pPr>
        <w:pStyle w:val="Heading3"/>
        <w:rPr>
          <w:lang w:bidi="en-US"/>
        </w:rPr>
      </w:pPr>
      <w:r w:rsidRPr="007E45E8">
        <w:rPr>
          <w:lang w:bidi="en-US"/>
        </w:rPr>
        <w:t>Sharing of Course Materials is Prohibited</w:t>
      </w:r>
    </w:p>
    <w:p w14:paraId="7F4E5D7E" w14:textId="0A3B55BD" w:rsidR="000F4313" w:rsidRDefault="000F4313" w:rsidP="000F4313">
      <w:pPr>
        <w:pStyle w:val="GeorgiaText"/>
        <w:rPr>
          <w:lang w:bidi="en-US"/>
        </w:rPr>
      </w:pPr>
      <w:r w:rsidRPr="007E45E8">
        <w:rPr>
          <w:lang w:bidi="en-US"/>
        </w:rPr>
        <w:t>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w:t>
      </w:r>
      <w:r w:rsidR="00E21633">
        <w:rPr>
          <w:lang w:bidi="en-US"/>
        </w:rPr>
        <w:t>line</w:t>
      </w:r>
      <w:r w:rsidRPr="007E45E8">
        <w:rPr>
          <w:lang w:bidi="en-US"/>
        </w:rPr>
        <w:t xml:space="preserve"> that are associated with </w:t>
      </w:r>
      <w:r w:rsidR="00E21633">
        <w:rPr>
          <w:lang w:bidi="en-US"/>
        </w:rPr>
        <w:t>you</w:t>
      </w:r>
      <w:r w:rsidRPr="007E45E8">
        <w:rPr>
          <w:lang w:bidi="en-US"/>
        </w:rPr>
        <w:t xml:space="preserve">, or any suspected unauthorized sharing of materials, will be reported to </w:t>
      </w:r>
      <w:hyperlink r:id="rId34" w:history="1">
        <w:r w:rsidRPr="007E45E8">
          <w:rPr>
            <w:rStyle w:val="Hyperlink"/>
            <w:lang w:bidi="en-US"/>
          </w:rPr>
          <w:t>Student Conduct and Academic Integrity</w:t>
        </w:r>
      </w:hyperlink>
      <w:r w:rsidRPr="007E45E8">
        <w:rPr>
          <w:lang w:bidi="en-US"/>
        </w:rPr>
        <w:t xml:space="preserve"> in the </w:t>
      </w:r>
      <w:r w:rsidRPr="00E21633">
        <w:rPr>
          <w:lang w:bidi="en-US"/>
        </w:rPr>
        <w:t>Office of the Dean of Students</w:t>
      </w:r>
      <w:r w:rsidRPr="007E45E8">
        <w:rPr>
          <w:lang w:bidi="en-US"/>
        </w:rPr>
        <w:t>. These reports can result in sanctions, including failure of the course.</w:t>
      </w:r>
    </w:p>
    <w:p w14:paraId="2154FBAB" w14:textId="77777777" w:rsidR="00EB4775" w:rsidRDefault="00EB4775" w:rsidP="000F4313">
      <w:pPr>
        <w:pStyle w:val="GeorgiaText"/>
        <w:rPr>
          <w:lang w:bidi="en-US"/>
        </w:rPr>
      </w:pPr>
    </w:p>
    <w:p w14:paraId="4A7DFBEF" w14:textId="77777777" w:rsidR="00113F9E" w:rsidRDefault="00113F9E" w:rsidP="00113F9E">
      <w:pPr>
        <w:pStyle w:val="Heading3"/>
        <w:rPr>
          <w:lang w:bidi="en-US"/>
        </w:rPr>
      </w:pPr>
      <w:r>
        <w:rPr>
          <w:lang w:bidi="en-US"/>
        </w:rPr>
        <w:t>ARTIFICIAL INTELLIGENCE</w:t>
      </w:r>
    </w:p>
    <w:p w14:paraId="536BDB46" w14:textId="567F75DF" w:rsidR="00113F9E" w:rsidRDefault="00113F9E" w:rsidP="00113F9E">
      <w:pPr>
        <w:pStyle w:val="GeorgiaText"/>
        <w:rPr>
          <w:lang w:bidi="en-US"/>
        </w:rPr>
      </w:pPr>
      <w:r>
        <w:rPr>
          <w:lang w:bidi="en-US"/>
        </w:rPr>
        <w:t xml:space="preserve">The creation of artificial intelligence tools for widespread use is an exciting innovation. These tools have </w:t>
      </w:r>
      <w:proofErr w:type="gramStart"/>
      <w:r>
        <w:rPr>
          <w:lang w:bidi="en-US"/>
        </w:rPr>
        <w:t>both</w:t>
      </w:r>
      <w:proofErr w:type="gramEnd"/>
    </w:p>
    <w:p w14:paraId="6BC7F614" w14:textId="77777777" w:rsidR="00113F9E" w:rsidRDefault="00113F9E" w:rsidP="00113F9E">
      <w:pPr>
        <w:pStyle w:val="GeorgiaText"/>
        <w:rPr>
          <w:lang w:bidi="en-US"/>
        </w:rPr>
      </w:pPr>
      <w:r>
        <w:rPr>
          <w:lang w:bidi="en-US"/>
        </w:rPr>
        <w:t xml:space="preserve">appropriate and inappropriate uses in classwork. The use of artificial intelligence tools (such as </w:t>
      </w:r>
      <w:proofErr w:type="spellStart"/>
      <w:r>
        <w:rPr>
          <w:lang w:bidi="en-US"/>
        </w:rPr>
        <w:t>ChatGPT</w:t>
      </w:r>
      <w:proofErr w:type="spellEnd"/>
      <w:r>
        <w:rPr>
          <w:lang w:bidi="en-US"/>
        </w:rPr>
        <w:t>) in this</w:t>
      </w:r>
    </w:p>
    <w:p w14:paraId="760C9B5A" w14:textId="77777777" w:rsidR="00113F9E" w:rsidRDefault="00113F9E" w:rsidP="00113F9E">
      <w:pPr>
        <w:pStyle w:val="GeorgiaText"/>
        <w:rPr>
          <w:lang w:bidi="en-US"/>
        </w:rPr>
      </w:pPr>
      <w:r>
        <w:rPr>
          <w:lang w:bidi="en-US"/>
        </w:rPr>
        <w:t>class</w:t>
      </w:r>
      <w:r>
        <w:rPr>
          <w:lang w:bidi="en-US"/>
        </w:rPr>
        <w:t xml:space="preserve"> </w:t>
      </w:r>
      <w:r>
        <w:rPr>
          <w:lang w:bidi="en-US"/>
        </w:rPr>
        <w:t xml:space="preserve">shall be permitted on a limited basis. You will be informed as to the assignments for which AI may </w:t>
      </w:r>
      <w:proofErr w:type="gramStart"/>
      <w:r>
        <w:rPr>
          <w:lang w:bidi="en-US"/>
        </w:rPr>
        <w:t>be</w:t>
      </w:r>
      <w:proofErr w:type="gramEnd"/>
    </w:p>
    <w:p w14:paraId="5CB0D15E" w14:textId="77777777" w:rsidR="00113F9E" w:rsidRDefault="00113F9E" w:rsidP="00113F9E">
      <w:pPr>
        <w:pStyle w:val="GeorgiaText"/>
        <w:rPr>
          <w:lang w:bidi="en-US"/>
        </w:rPr>
      </w:pPr>
      <w:r>
        <w:rPr>
          <w:lang w:bidi="en-US"/>
        </w:rPr>
        <w:t xml:space="preserve">utilized. You are also welcome to seek my </w:t>
      </w:r>
      <w:proofErr w:type="gramStart"/>
      <w:r>
        <w:rPr>
          <w:lang w:bidi="en-US"/>
        </w:rPr>
        <w:t>prior-approval</w:t>
      </w:r>
      <w:proofErr w:type="gramEnd"/>
      <w:r>
        <w:rPr>
          <w:lang w:bidi="en-US"/>
        </w:rPr>
        <w:t xml:space="preserve"> to use AI writing tools on any assignment. In</w:t>
      </w:r>
    </w:p>
    <w:p w14:paraId="065CDECA" w14:textId="77777777" w:rsidR="00113F9E" w:rsidRDefault="00113F9E" w:rsidP="00113F9E">
      <w:pPr>
        <w:pStyle w:val="GeorgiaText"/>
        <w:rPr>
          <w:lang w:bidi="en-US"/>
        </w:rPr>
      </w:pPr>
      <w:r>
        <w:rPr>
          <w:lang w:bidi="en-US"/>
        </w:rPr>
        <w:t xml:space="preserve">either instance, AI writing tools should be used with caution and proper citation, as the use of AI </w:t>
      </w:r>
      <w:proofErr w:type="gramStart"/>
      <w:r>
        <w:rPr>
          <w:lang w:bidi="en-US"/>
        </w:rPr>
        <w:t>should</w:t>
      </w:r>
      <w:proofErr w:type="gramEnd"/>
    </w:p>
    <w:p w14:paraId="33DBA47B" w14:textId="77777777" w:rsidR="00113F9E" w:rsidRDefault="00113F9E" w:rsidP="00113F9E">
      <w:pPr>
        <w:pStyle w:val="GeorgiaText"/>
        <w:rPr>
          <w:lang w:bidi="en-US"/>
        </w:rPr>
      </w:pPr>
      <w:r>
        <w:rPr>
          <w:lang w:bidi="en-US"/>
        </w:rPr>
        <w:t>be properly attributed. Using AI writing tools without my permission or authorization, or failing to</w:t>
      </w:r>
    </w:p>
    <w:p w14:paraId="0C41C5E6" w14:textId="77777777" w:rsidR="00113F9E" w:rsidRDefault="00113F9E" w:rsidP="00113F9E">
      <w:pPr>
        <w:pStyle w:val="GeorgiaText"/>
        <w:rPr>
          <w:lang w:bidi="en-US"/>
        </w:rPr>
      </w:pPr>
      <w:r>
        <w:rPr>
          <w:lang w:bidi="en-US"/>
        </w:rPr>
        <w:t>properly cite AI even where permitted, shall constitute a violation of UT Austin’s Institutional Rules on</w:t>
      </w:r>
    </w:p>
    <w:p w14:paraId="5C24AFD2" w14:textId="29A6178E" w:rsidR="00113F9E" w:rsidRDefault="00113F9E" w:rsidP="00113F9E">
      <w:pPr>
        <w:pStyle w:val="GeorgiaText"/>
        <w:rPr>
          <w:lang w:bidi="en-US"/>
        </w:rPr>
      </w:pPr>
      <w:r>
        <w:rPr>
          <w:lang w:bidi="en-US"/>
        </w:rPr>
        <w:t>academic integrity</w:t>
      </w:r>
      <w:r>
        <w:rPr>
          <w:lang w:bidi="en-US"/>
        </w:rPr>
        <w:t xml:space="preserve">. </w:t>
      </w:r>
      <w:r>
        <w:rPr>
          <w:lang w:bidi="en-US"/>
        </w:rPr>
        <w:t>If you are considering the use of AI writing tools but are unsure if you are allowed or the extent to which they</w:t>
      </w:r>
      <w:r>
        <w:rPr>
          <w:lang w:bidi="en-US"/>
        </w:rPr>
        <w:t xml:space="preserve"> </w:t>
      </w:r>
      <w:r>
        <w:rPr>
          <w:lang w:bidi="en-US"/>
        </w:rPr>
        <w:t>may be utilized appropriately, please ask.</w:t>
      </w:r>
    </w:p>
    <w:p w14:paraId="0679E7C1" w14:textId="5100F07E" w:rsidR="00113F9E" w:rsidRPr="00901638" w:rsidRDefault="00113F9E" w:rsidP="00113F9E">
      <w:pPr>
        <w:pStyle w:val="GeorgiaText"/>
        <w:rPr>
          <w:rStyle w:val="Hyperlink"/>
          <w:lang w:bidi="en-US"/>
        </w:rPr>
      </w:pPr>
      <w:r>
        <w:rPr>
          <w:lang w:bidi="en-US"/>
        </w:rPr>
        <w:t>For more information about AI in education, see the Center for Teaching and Learning’s “</w:t>
      </w:r>
      <w:r w:rsidR="00901638">
        <w:rPr>
          <w:lang w:bidi="en-US"/>
        </w:rPr>
        <w:fldChar w:fldCharType="begin"/>
      </w:r>
      <w:r w:rsidR="00901638">
        <w:rPr>
          <w:lang w:bidi="en-US"/>
        </w:rPr>
        <w:instrText>HYPERLINK "https://ctl.utexas.edu/5-things-know-about-chatgpt"</w:instrText>
      </w:r>
      <w:r w:rsidR="00901638">
        <w:rPr>
          <w:lang w:bidi="en-US"/>
        </w:rPr>
      </w:r>
      <w:r w:rsidR="00901638">
        <w:rPr>
          <w:lang w:bidi="en-US"/>
        </w:rPr>
        <w:fldChar w:fldCharType="separate"/>
      </w:r>
      <w:r w:rsidRPr="00901638">
        <w:rPr>
          <w:rStyle w:val="Hyperlink"/>
          <w:lang w:bidi="en-US"/>
        </w:rPr>
        <w:t>5 Things to Know</w:t>
      </w:r>
    </w:p>
    <w:p w14:paraId="192A9CB7" w14:textId="08819EE1" w:rsidR="00113F9E" w:rsidRDefault="00113F9E" w:rsidP="00113F9E">
      <w:pPr>
        <w:pStyle w:val="GeorgiaText"/>
        <w:rPr>
          <w:lang w:bidi="en-US"/>
        </w:rPr>
      </w:pPr>
      <w:r w:rsidRPr="00901638">
        <w:rPr>
          <w:rStyle w:val="Hyperlink"/>
          <w:lang w:bidi="en-US"/>
        </w:rPr>
        <w:t xml:space="preserve">about </w:t>
      </w:r>
      <w:proofErr w:type="spellStart"/>
      <w:r w:rsidRPr="00901638">
        <w:rPr>
          <w:rStyle w:val="Hyperlink"/>
          <w:lang w:bidi="en-US"/>
        </w:rPr>
        <w:t>ChatGPT</w:t>
      </w:r>
      <w:proofErr w:type="spellEnd"/>
      <w:r w:rsidR="00901638">
        <w:rPr>
          <w:lang w:bidi="en-US"/>
        </w:rPr>
        <w:fldChar w:fldCharType="end"/>
      </w:r>
      <w:r>
        <w:rPr>
          <w:lang w:bidi="en-US"/>
        </w:rPr>
        <w:t>” webpage.</w:t>
      </w:r>
    </w:p>
    <w:p w14:paraId="2255A49A" w14:textId="77777777" w:rsidR="00901638" w:rsidRDefault="00901638" w:rsidP="00113F9E">
      <w:pPr>
        <w:pStyle w:val="GeorgiaText"/>
        <w:rPr>
          <w:lang w:bidi="en-US"/>
        </w:rPr>
      </w:pPr>
    </w:p>
    <w:p w14:paraId="7C65B457" w14:textId="77777777" w:rsidR="00304EE5" w:rsidRPr="00567DDF" w:rsidRDefault="00304EE5" w:rsidP="00304EE5">
      <w:pPr>
        <w:pStyle w:val="Heading3"/>
        <w:rPr>
          <w:lang w:bidi="en-US"/>
        </w:rPr>
      </w:pPr>
      <w:r w:rsidRPr="00567DDF">
        <w:rPr>
          <w:lang w:bidi="en-US"/>
        </w:rPr>
        <w:t>Religious Holy Days</w:t>
      </w:r>
    </w:p>
    <w:p w14:paraId="64C45A53" w14:textId="78585B0F" w:rsidR="00DD1716" w:rsidRDefault="00304EE5" w:rsidP="00DD1716">
      <w:pPr>
        <w:pStyle w:val="GeorgiaText"/>
        <w:rPr>
          <w:lang w:bidi="en-US"/>
        </w:rPr>
      </w:pPr>
      <w:r w:rsidRPr="00567DDF">
        <w:rPr>
          <w:lang w:bidi="en-US"/>
        </w:rPr>
        <w:t xml:space="preserve">By </w:t>
      </w:r>
      <w:hyperlink r:id="rId35" w:history="1">
        <w:r w:rsidRPr="00567DDF">
          <w:rPr>
            <w:rStyle w:val="Hyperlink"/>
            <w:lang w:bidi="en-US"/>
          </w:rPr>
          <w:t>UT Austin policy</w:t>
        </w:r>
      </w:hyperlink>
      <w:r w:rsidRPr="00567DDF">
        <w:rPr>
          <w:lang w:bidi="en-US"/>
        </w:rPr>
        <w:t xml:space="preserve">, you must notify me of your pending absence </w:t>
      </w:r>
      <w:r>
        <w:rPr>
          <w:lang w:bidi="en-US"/>
        </w:rPr>
        <w:t>as far in advance as possible</w:t>
      </w:r>
      <w:r w:rsidRPr="00567DDF">
        <w:rPr>
          <w:lang w:bidi="en-US"/>
        </w:rPr>
        <w:t xml:space="preserve"> </w:t>
      </w:r>
      <w:r>
        <w:rPr>
          <w:lang w:bidi="en-US"/>
        </w:rPr>
        <w:t>of</w:t>
      </w:r>
      <w:r w:rsidRPr="00567DDF">
        <w:rPr>
          <w:lang w:bidi="en-US"/>
        </w:rPr>
        <w:t xml:space="preserve"> the date of observance of a religious holy day. If you must miss a class, an examination, a work assignment, or a project </w:t>
      </w:r>
      <w:proofErr w:type="gramStart"/>
      <w:r w:rsidRPr="00567DDF">
        <w:rPr>
          <w:lang w:bidi="en-US"/>
        </w:rPr>
        <w:t>in order to</w:t>
      </w:r>
      <w:proofErr w:type="gramEnd"/>
      <w:r w:rsidRPr="00567DDF">
        <w:rPr>
          <w:lang w:bidi="en-US"/>
        </w:rPr>
        <w:t xml:space="preserve"> observe a religious holy day, you will be given an opportunity to complete the missed work within a reasonable time after the absence.</w:t>
      </w:r>
    </w:p>
    <w:p w14:paraId="70AA4C7A" w14:textId="77777777" w:rsidR="00400305" w:rsidRPr="00385D5A" w:rsidRDefault="00400305" w:rsidP="00DD1716">
      <w:pPr>
        <w:pStyle w:val="GeorgiaText"/>
        <w:rPr>
          <w:lang w:bidi="en-US"/>
        </w:rPr>
      </w:pPr>
    </w:p>
    <w:p w14:paraId="5BCA1192" w14:textId="2D2D29EB" w:rsidR="00DD1716" w:rsidRPr="00A44C66" w:rsidRDefault="00A44C66" w:rsidP="00DD1716">
      <w:pPr>
        <w:pStyle w:val="Heading3"/>
      </w:pPr>
      <w:bookmarkStart w:id="1" w:name="_Hlk89791387"/>
      <w:r>
        <w:t>Names and pronouns</w:t>
      </w:r>
    </w:p>
    <w:p w14:paraId="7210EBB2" w14:textId="05773996" w:rsidR="00342D0A" w:rsidRDefault="00304EE5" w:rsidP="007E45E8">
      <w:pPr>
        <w:pStyle w:val="GeorgiaText"/>
      </w:pPr>
      <w:bookmarkStart w:id="2" w:name="_Hlk89791700"/>
      <w:r w:rsidRPr="00304EE5">
        <w:t xml:space="preserve">Professional courtesy and sensitivity are especially important with respect to individuals and topics dealing with differences of race, culture, religion, politics, sexual orientation, gender, gender variance, and nationalities. </w:t>
      </w:r>
      <w:r w:rsidR="008D34E7" w:rsidRPr="00304EE5">
        <w:t>I will gladly honor your request to address you by your chosen name and by the gender pronouns you use.</w:t>
      </w:r>
      <w:r w:rsidR="008D34E7">
        <w:t xml:space="preserve"> </w:t>
      </w:r>
      <w:r w:rsidRPr="00304EE5">
        <w:t xml:space="preserve">Class rosters are provided to the instructor with the student’s chosen (not legal) </w:t>
      </w:r>
      <w:r w:rsidR="00272904" w:rsidRPr="00304EE5">
        <w:t>name if</w:t>
      </w:r>
      <w:r w:rsidRPr="00304EE5">
        <w:t xml:space="preserve"> you have provided one. If you wish to provide or update a chosen name, that </w:t>
      </w:r>
      <w:hyperlink r:id="rId36" w:history="1">
        <w:r w:rsidRPr="00304EE5">
          <w:rPr>
            <w:rStyle w:val="Hyperlink"/>
          </w:rPr>
          <w:t>can be done easily at this page</w:t>
        </w:r>
      </w:hyperlink>
      <w:r w:rsidR="005E414E">
        <w:t>, and y</w:t>
      </w:r>
      <w:r w:rsidR="008D34E7">
        <w:t xml:space="preserve">ou </w:t>
      </w:r>
      <w:r w:rsidR="005E414E">
        <w:t>can</w:t>
      </w:r>
      <w:r w:rsidR="008D34E7">
        <w:t xml:space="preserve"> </w:t>
      </w:r>
      <w:hyperlink r:id="rId37" w:history="1">
        <w:r w:rsidR="008D34E7">
          <w:rPr>
            <w:rStyle w:val="Hyperlink"/>
          </w:rPr>
          <w:t>add your pronouns to Canvas</w:t>
        </w:r>
      </w:hyperlink>
      <w:r w:rsidR="008D34E7">
        <w:t>.</w:t>
      </w:r>
    </w:p>
    <w:p w14:paraId="49E8D555" w14:textId="77777777" w:rsidR="00272904" w:rsidRPr="00385D5A" w:rsidRDefault="00272904" w:rsidP="007E45E8">
      <w:pPr>
        <w:pStyle w:val="GeorgiaText"/>
      </w:pPr>
    </w:p>
    <w:bookmarkEnd w:id="1"/>
    <w:bookmarkEnd w:id="2"/>
    <w:p w14:paraId="18536536" w14:textId="77777777" w:rsidR="00385D5A" w:rsidRPr="00385D5A" w:rsidRDefault="00385D5A" w:rsidP="00D5714C">
      <w:pPr>
        <w:pStyle w:val="Heading1"/>
      </w:pPr>
      <w:r w:rsidRPr="00385D5A">
        <w:t>University Resources for Students</w:t>
      </w:r>
    </w:p>
    <w:p w14:paraId="525E7619" w14:textId="77777777" w:rsidR="002037C5" w:rsidRDefault="002037C5" w:rsidP="002037C5">
      <w:pPr>
        <w:pStyle w:val="GeorgiaText"/>
      </w:pPr>
      <w:r w:rsidRPr="002037C5">
        <w:rPr>
          <w:rFonts w:ascii="Arial" w:eastAsiaTheme="majorEastAsia" w:hAnsi="Arial" w:cs="Times New Roman (Headings CS)"/>
          <w:caps/>
          <w:color w:val="BF5700"/>
          <w:lang w:bidi="en-US"/>
        </w:rPr>
        <w:t>Services for Students with Disabilities (SSD)</w:t>
      </w:r>
      <w:r>
        <w:t xml:space="preserve"> </w:t>
      </w:r>
    </w:p>
    <w:p w14:paraId="0CE580BD" w14:textId="77777777" w:rsidR="002037C5" w:rsidRDefault="002037C5" w:rsidP="002037C5">
      <w:pPr>
        <w:pStyle w:val="GeorgiaText"/>
      </w:pPr>
      <w:r>
        <w:t>[This required syllabus content is repeated from above. It may be included in either place, or both.]</w:t>
      </w:r>
    </w:p>
    <w:p w14:paraId="5B889C77" w14:textId="77777777" w:rsidR="002037C5" w:rsidRDefault="002037C5" w:rsidP="002037C5">
      <w:pPr>
        <w:pStyle w:val="GeorgiaText"/>
      </w:pPr>
      <w:r w:rsidRPr="009A16AC">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38" w:history="1">
        <w:r w:rsidRPr="00424CD9">
          <w:rPr>
            <w:rStyle w:val="Hyperlink"/>
          </w:rPr>
          <w:t>http://diversity.utexas.edu/disability/</w:t>
        </w:r>
      </w:hyperlink>
      <w:r w:rsidRPr="009A16AC">
        <w:t>. If you are already registered with SSD, please deliver your Accommodation Letter to me as early as possible in the semester so we can discuss your approved accommodations and needs in this course.</w:t>
      </w:r>
      <w:r w:rsidRPr="00385D5A">
        <w:t xml:space="preserve"> </w:t>
      </w:r>
    </w:p>
    <w:p w14:paraId="22E757DA" w14:textId="77777777" w:rsidR="002037C5" w:rsidRPr="002037C5" w:rsidRDefault="002037C5" w:rsidP="002037C5">
      <w:pPr>
        <w:pStyle w:val="GeorgiaText"/>
        <w:spacing w:before="120"/>
        <w:rPr>
          <w:rFonts w:ascii="Arial" w:eastAsiaTheme="majorEastAsia" w:hAnsi="Arial" w:cs="Times New Roman (Headings CS)"/>
          <w:caps/>
          <w:color w:val="BF5700"/>
          <w:lang w:bidi="en-US"/>
        </w:rPr>
      </w:pPr>
      <w:r w:rsidRPr="002037C5">
        <w:rPr>
          <w:rFonts w:ascii="Arial" w:eastAsiaTheme="majorEastAsia" w:hAnsi="Arial" w:cs="Times New Roman (Headings CS)"/>
          <w:caps/>
          <w:color w:val="BF5700"/>
          <w:lang w:bidi="en-US"/>
        </w:rPr>
        <w:t>Counseling and Mental Health Center (CMHC)</w:t>
      </w:r>
    </w:p>
    <w:p w14:paraId="2021F8C6" w14:textId="77777777" w:rsidR="002037C5" w:rsidRDefault="002037C5" w:rsidP="002037C5">
      <w:pPr>
        <w:pStyle w:val="GeorgiaText"/>
      </w:pPr>
      <w:r>
        <w:t xml:space="preserve">All of us benefit from support during times of struggle. Know you are not alone. If you or anyone you know is experiencing symptoms of stress, anxiety, depression, academic concerns, loneliness, difficulty sleeping, or any other concern impacting your wellbeing – you are strongly encouraged to connect with CMHC. The Counseling and Mental Health Center provides a wide variety of mental health services to all UT students including crisis services, counseling services with immediate support and well-being resources. Additionally, CARE Counselors are located within the academic schools and colleges. These counselors get to know the concerns that are unique to their college’s students. For more information on CMHC, visit </w:t>
      </w:r>
      <w:hyperlink r:id="rId39" w:history="1">
        <w:r w:rsidR="005001A7" w:rsidRPr="00424CD9">
          <w:rPr>
            <w:rStyle w:val="Hyperlink"/>
          </w:rPr>
          <w:t>https://cmhc.utexas.edu</w:t>
        </w:r>
      </w:hyperlink>
      <w:r w:rsidR="005001A7">
        <w:t xml:space="preserve"> </w:t>
      </w:r>
      <w:r>
        <w:t>or call 512-471-3515.</w:t>
      </w:r>
    </w:p>
    <w:p w14:paraId="52518EB5" w14:textId="77777777" w:rsidR="002037C5" w:rsidRPr="005001A7" w:rsidRDefault="002037C5" w:rsidP="005001A7">
      <w:pPr>
        <w:pStyle w:val="GeorgiaText"/>
        <w:spacing w:before="120"/>
        <w:rPr>
          <w:rFonts w:ascii="Arial" w:eastAsiaTheme="majorEastAsia" w:hAnsi="Arial" w:cs="Times New Roman (Headings CS)"/>
          <w:caps/>
          <w:color w:val="BF5700"/>
          <w:lang w:bidi="en-US"/>
        </w:rPr>
      </w:pPr>
      <w:r w:rsidRPr="005001A7">
        <w:rPr>
          <w:rFonts w:ascii="Arial" w:eastAsiaTheme="majorEastAsia" w:hAnsi="Arial" w:cs="Times New Roman (Headings CS)"/>
          <w:caps/>
          <w:color w:val="BF5700"/>
          <w:lang w:bidi="en-US"/>
        </w:rPr>
        <w:t>University Health Services (UHS)</w:t>
      </w:r>
    </w:p>
    <w:p w14:paraId="1DDC9A3C" w14:textId="77777777" w:rsidR="002037C5" w:rsidRDefault="002037C5" w:rsidP="002037C5">
      <w:pPr>
        <w:pStyle w:val="GeorgiaText"/>
      </w:pPr>
      <w:r>
        <w:t xml:space="preserve">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COVID-19 testing and vaccinations and much more. For additional information, visit </w:t>
      </w:r>
      <w:hyperlink r:id="rId40" w:history="1">
        <w:r w:rsidR="005001A7" w:rsidRPr="00424CD9">
          <w:rPr>
            <w:rStyle w:val="Hyperlink"/>
          </w:rPr>
          <w:t>https://healthyhorns.utexas.edu</w:t>
        </w:r>
      </w:hyperlink>
      <w:r>
        <w:t xml:space="preserve"> or call 512-471-4955.</w:t>
      </w:r>
    </w:p>
    <w:p w14:paraId="3315B987" w14:textId="77777777" w:rsidR="002037C5" w:rsidRPr="005001A7" w:rsidRDefault="002037C5" w:rsidP="005001A7">
      <w:pPr>
        <w:pStyle w:val="GeorgiaText"/>
        <w:spacing w:before="120"/>
        <w:rPr>
          <w:rFonts w:ascii="Arial" w:eastAsiaTheme="majorEastAsia" w:hAnsi="Arial" w:cs="Times New Roman (Headings CS)"/>
          <w:caps/>
          <w:color w:val="BF5700"/>
          <w:lang w:bidi="en-US"/>
        </w:rPr>
      </w:pPr>
      <w:r w:rsidRPr="005001A7">
        <w:rPr>
          <w:rFonts w:ascii="Arial" w:eastAsiaTheme="majorEastAsia" w:hAnsi="Arial" w:cs="Times New Roman (Headings CS)"/>
          <w:caps/>
          <w:color w:val="BF5700"/>
          <w:lang w:bidi="en-US"/>
        </w:rPr>
        <w:t>Sanger Learning Center</w:t>
      </w:r>
    </w:p>
    <w:p w14:paraId="637B3FB1" w14:textId="77777777" w:rsidR="002037C5" w:rsidRDefault="002037C5" w:rsidP="002037C5">
      <w:pPr>
        <w:pStyle w:val="GeorgiaText"/>
      </w:pPr>
      <w:r>
        <w:lastRenderedPageBreak/>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41" w:history="1">
        <w:r w:rsidR="005001A7" w:rsidRPr="00424CD9">
          <w:rPr>
            <w:rStyle w:val="Hyperlink"/>
          </w:rPr>
          <w:t>https://ugs.utexas.edu/slc</w:t>
        </w:r>
      </w:hyperlink>
      <w:r w:rsidR="005001A7">
        <w:t xml:space="preserve"> </w:t>
      </w:r>
      <w:r>
        <w:t>or call 512-471-3614 (JES A332).”</w:t>
      </w:r>
    </w:p>
    <w:p w14:paraId="0A47465E" w14:textId="77777777" w:rsidR="002037C5" w:rsidRPr="00A8525F" w:rsidRDefault="002037C5" w:rsidP="00A8525F">
      <w:pPr>
        <w:pStyle w:val="GeorgiaText"/>
        <w:spacing w:before="120"/>
        <w:rPr>
          <w:rFonts w:ascii="Arial" w:eastAsiaTheme="majorEastAsia" w:hAnsi="Arial" w:cs="Times New Roman (Headings CS)"/>
          <w:caps/>
          <w:color w:val="BF5700"/>
          <w:lang w:bidi="en-US"/>
        </w:rPr>
      </w:pPr>
      <w:r w:rsidRPr="00A8525F">
        <w:rPr>
          <w:rFonts w:ascii="Arial" w:eastAsiaTheme="majorEastAsia" w:hAnsi="Arial" w:cs="Times New Roman (Headings CS)"/>
          <w:caps/>
          <w:color w:val="BF5700"/>
          <w:lang w:bidi="en-US"/>
        </w:rPr>
        <w:t>Student Emergency Services (SES)</w:t>
      </w:r>
    </w:p>
    <w:p w14:paraId="6B632830" w14:textId="77777777" w:rsidR="001626EC" w:rsidRPr="00387A6A" w:rsidRDefault="002037C5" w:rsidP="00385D5A">
      <w:pPr>
        <w:pStyle w:val="GeorgiaText"/>
        <w:rPr>
          <w:rStyle w:val="Heading3Char"/>
          <w:rFonts w:ascii="Georgia" w:eastAsiaTheme="minorHAnsi" w:hAnsi="Georgia" w:cs="Charis SIL"/>
          <w:caps w:val="0"/>
          <w:color w:val="333F48"/>
        </w:rPr>
      </w:pPr>
      <w: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t>an emergency situation</w:t>
      </w:r>
      <w:proofErr w:type="gramEnd"/>
      <w:r>
        <w:t>, you can work with Student Emergency Services. SES will document your situation and notify your professors.</w:t>
      </w:r>
      <w:r w:rsidR="00387A6A">
        <w:t xml:space="preserve"> Additional information is available at </w:t>
      </w:r>
      <w:hyperlink r:id="rId42" w:history="1">
        <w:r w:rsidR="00387A6A" w:rsidRPr="00424CD9">
          <w:rPr>
            <w:rStyle w:val="Hyperlink"/>
          </w:rPr>
          <w:t>https://deanofstudents.utexas.edu/emergency/</w:t>
        </w:r>
      </w:hyperlink>
      <w:r w:rsidR="00387A6A">
        <w:t xml:space="preserve"> or by calling </w:t>
      </w:r>
      <w:r w:rsidR="00387A6A" w:rsidRPr="00387A6A">
        <w:t>512-471-5017</w:t>
      </w:r>
      <w:r w:rsidR="00387A6A">
        <w:t xml:space="preserve">. </w:t>
      </w:r>
      <w:r w:rsidR="001626EC">
        <w:t xml:space="preserve"> </w:t>
      </w:r>
    </w:p>
    <w:p w14:paraId="5609A170" w14:textId="77777777" w:rsidR="00385D5A" w:rsidRPr="00385D5A" w:rsidRDefault="00385D5A" w:rsidP="00D5714C">
      <w:pPr>
        <w:pStyle w:val="Heading1"/>
      </w:pPr>
      <w:r w:rsidRPr="00385D5A">
        <w:t>Important Safety Information</w:t>
      </w:r>
    </w:p>
    <w:p w14:paraId="4A832406" w14:textId="751E7C55" w:rsidR="00796288" w:rsidRDefault="00385D5A" w:rsidP="00385D5A">
      <w:pPr>
        <w:pStyle w:val="GeorgiaText"/>
      </w:pPr>
      <w:bookmarkStart w:id="3" w:name="_Hlk89439208"/>
      <w:r w:rsidRPr="00385D5A">
        <w:t xml:space="preserve">If you have concerns about the safety or behavior of fellow students, TAs or </w:t>
      </w:r>
      <w:r w:rsidR="004A6F79">
        <w:t>p</w:t>
      </w:r>
      <w:r w:rsidRPr="00385D5A">
        <w:t>rofessors, c</w:t>
      </w:r>
      <w:r w:rsidR="004A6F79">
        <w:t>ontact</w:t>
      </w:r>
      <w:r w:rsidRPr="00385D5A">
        <w:t xml:space="preserve"> B</w:t>
      </w:r>
      <w:r w:rsidR="007C5554">
        <w:t>C</w:t>
      </w:r>
      <w:r w:rsidRPr="00385D5A">
        <w:t xml:space="preserve">CAL (the </w:t>
      </w:r>
      <w:r w:rsidRPr="004A6F79">
        <w:t xml:space="preserve">Behavior Concerns </w:t>
      </w:r>
      <w:r w:rsidR="00644789" w:rsidRPr="004A6F79">
        <w:t xml:space="preserve">and COVID-19 </w:t>
      </w:r>
      <w:r w:rsidRPr="004A6F79">
        <w:t>Advice Line</w:t>
      </w:r>
      <w:r w:rsidRPr="00385D5A">
        <w:t>)</w:t>
      </w:r>
      <w:r w:rsidR="004A6F79">
        <w:t xml:space="preserve"> at </w:t>
      </w:r>
      <w:hyperlink r:id="rId43" w:history="1">
        <w:r w:rsidR="004A6F79" w:rsidRPr="00424CD9">
          <w:rPr>
            <w:rStyle w:val="Hyperlink"/>
          </w:rPr>
          <w:t>https://safety.utexas.edu/behavior-concerns-advice-line</w:t>
        </w:r>
      </w:hyperlink>
      <w:r w:rsidR="004A6F79">
        <w:t xml:space="preserve"> or by calling </w:t>
      </w:r>
      <w:bookmarkEnd w:id="3"/>
      <w:r w:rsidRPr="00385D5A">
        <w:t xml:space="preserve">512-232-5050. </w:t>
      </w:r>
      <w:r w:rsidR="004A6F79" w:rsidRPr="004A6F79">
        <w:t>Confidentiality will be maintained as much as possible, however the university may be required to release some information to appropriate parties</w:t>
      </w:r>
      <w:r w:rsidRPr="00385D5A">
        <w:t>.</w:t>
      </w:r>
    </w:p>
    <w:p w14:paraId="2D94BE0F" w14:textId="77777777" w:rsidR="00680741" w:rsidRPr="00385D5A" w:rsidRDefault="00680741" w:rsidP="00385D5A">
      <w:pPr>
        <w:pStyle w:val="GeorgiaText"/>
      </w:pPr>
    </w:p>
    <w:p w14:paraId="2409C7F5" w14:textId="77777777" w:rsidR="00C36887" w:rsidRPr="004A6F79" w:rsidRDefault="00C36887" w:rsidP="00C36887">
      <w:pPr>
        <w:pStyle w:val="Heading3"/>
      </w:pPr>
      <w:bookmarkStart w:id="4" w:name="_Hlk89436873"/>
      <w:r w:rsidRPr="004A6F79">
        <w:t>Classroom safety</w:t>
      </w:r>
      <w:r w:rsidR="000A6711" w:rsidRPr="004A6F79">
        <w:t xml:space="preserve"> and covid-19</w:t>
      </w:r>
    </w:p>
    <w:p w14:paraId="2648CA50" w14:textId="77777777" w:rsidR="001626EC" w:rsidRPr="004A6F79" w:rsidRDefault="001626EC" w:rsidP="001626EC">
      <w:pPr>
        <w:pStyle w:val="GeorgiaText"/>
      </w:pPr>
      <w:r w:rsidRPr="004A6F79">
        <w:t xml:space="preserve">To help preserve our </w:t>
      </w:r>
      <w:r w:rsidR="008265E8" w:rsidRPr="004A6F79">
        <w:t>in-</w:t>
      </w:r>
      <w:r w:rsidRPr="004A6F79">
        <w:t>person learning environment, the university recommends the following.</w:t>
      </w:r>
    </w:p>
    <w:p w14:paraId="51861D67" w14:textId="77777777" w:rsidR="001626EC" w:rsidRPr="004A6F79" w:rsidRDefault="001626EC" w:rsidP="001626EC">
      <w:pPr>
        <w:pStyle w:val="GeorgiaText"/>
        <w:numPr>
          <w:ilvl w:val="0"/>
          <w:numId w:val="28"/>
        </w:numPr>
      </w:pPr>
      <w:r w:rsidRPr="004A6F79">
        <w:t xml:space="preserve">Adhere to university </w:t>
      </w:r>
      <w:hyperlink r:id="rId44" w:history="1">
        <w:r w:rsidRPr="004A6F79">
          <w:rPr>
            <w:rStyle w:val="Hyperlink"/>
          </w:rPr>
          <w:t>mask guidance</w:t>
        </w:r>
      </w:hyperlink>
      <w:r w:rsidRPr="004A6F79">
        <w:t>.</w:t>
      </w:r>
      <w:r w:rsidR="00C853C8" w:rsidRPr="004A6F79">
        <w:t xml:space="preserve"> Masks are strongly recommended, but optional, inside university buildings for vaccinated and unvaccinated individuals, except when alone in a private office or single-occupant cubicle.</w:t>
      </w:r>
    </w:p>
    <w:p w14:paraId="2122D70E" w14:textId="77777777" w:rsidR="001626EC" w:rsidRPr="004A6F79" w:rsidRDefault="00000000" w:rsidP="00C853C8">
      <w:pPr>
        <w:pStyle w:val="GeorgiaText"/>
        <w:numPr>
          <w:ilvl w:val="0"/>
          <w:numId w:val="28"/>
        </w:numPr>
      </w:pPr>
      <w:hyperlink r:id="rId45" w:history="1">
        <w:r w:rsidR="001626EC" w:rsidRPr="004A6F79">
          <w:rPr>
            <w:rStyle w:val="Hyperlink"/>
          </w:rPr>
          <w:t>Vaccinations are widely available</w:t>
        </w:r>
      </w:hyperlink>
      <w:r w:rsidR="001626EC" w:rsidRPr="004A6F79">
        <w:t>, free and not billed to health insurance. The vaccine will help protect against the transmission of the virus to others and reduce serious symptoms in those who are vaccinated.</w:t>
      </w:r>
    </w:p>
    <w:p w14:paraId="50A0F75F" w14:textId="77777777" w:rsidR="001618D2" w:rsidRPr="004A6F79" w:rsidRDefault="00000000" w:rsidP="001626EC">
      <w:pPr>
        <w:pStyle w:val="GeorgiaText"/>
        <w:numPr>
          <w:ilvl w:val="0"/>
          <w:numId w:val="28"/>
        </w:numPr>
      </w:pPr>
      <w:hyperlink r:id="rId46" w:history="1">
        <w:r w:rsidR="001626EC" w:rsidRPr="004A6F79">
          <w:rPr>
            <w:rStyle w:val="Hyperlink"/>
          </w:rPr>
          <w:t>Proactive Community Testing</w:t>
        </w:r>
      </w:hyperlink>
      <w:r w:rsidR="001626EC" w:rsidRPr="004A6F79">
        <w:t xml:space="preserve"> remains an important part of the university’s efforts to protect our community. Tests are fast and free</w:t>
      </w:r>
      <w:r w:rsidR="001618D2" w:rsidRPr="004A6F79">
        <w:t xml:space="preserve">. </w:t>
      </w:r>
    </w:p>
    <w:p w14:paraId="4A3ED5B2" w14:textId="77777777" w:rsidR="00C853C8" w:rsidRPr="004A6F79" w:rsidRDefault="00C853C8" w:rsidP="00C853C8">
      <w:pPr>
        <w:pStyle w:val="ListParagraph"/>
        <w:numPr>
          <w:ilvl w:val="0"/>
          <w:numId w:val="28"/>
        </w:numPr>
        <w:tabs>
          <w:tab w:val="clear" w:pos="360"/>
        </w:tabs>
        <w:spacing w:after="0" w:line="360" w:lineRule="auto"/>
        <w:rPr>
          <w:rFonts w:ascii="Georgia" w:hAnsi="Georgia"/>
          <w:szCs w:val="20"/>
        </w:rPr>
      </w:pPr>
      <w:r w:rsidRPr="004A6F79">
        <w:rPr>
          <w:rFonts w:ascii="Georgia" w:hAnsi="Georgia"/>
          <w:szCs w:val="20"/>
        </w:rPr>
        <w:t>We encourage the use of the  </w:t>
      </w:r>
      <w:hyperlink r:id="rId47" w:tgtFrame="_blank" w:history="1">
        <w:r w:rsidRPr="004A6F79">
          <w:rPr>
            <w:rStyle w:val="Hyperlink"/>
            <w:rFonts w:ascii="Georgia" w:hAnsi="Georgia"/>
            <w:szCs w:val="20"/>
          </w:rPr>
          <w:t>Protect Texas App</w:t>
        </w:r>
      </w:hyperlink>
      <w:r w:rsidRPr="004A6F79">
        <w:rPr>
          <w:rFonts w:ascii="Georgia" w:hAnsi="Georgia"/>
          <w:szCs w:val="20"/>
        </w:rPr>
        <w:t xml:space="preserve"> each day prior to coming to campus.  </w:t>
      </w:r>
    </w:p>
    <w:p w14:paraId="6798F3DD" w14:textId="77777777" w:rsidR="00F14883" w:rsidRPr="004A6F79" w:rsidRDefault="00F14883" w:rsidP="001626EC">
      <w:pPr>
        <w:pStyle w:val="GeorgiaText"/>
        <w:numPr>
          <w:ilvl w:val="0"/>
          <w:numId w:val="28"/>
        </w:numPr>
      </w:pPr>
      <w:r w:rsidRPr="004A6F79">
        <w:rPr>
          <w:lang w:bidi="en-US"/>
        </w:rPr>
        <w:t xml:space="preserve">If you develop COVID-19 symptoms or feel sick, stay </w:t>
      </w:r>
      <w:proofErr w:type="gramStart"/>
      <w:r w:rsidRPr="004A6F79">
        <w:rPr>
          <w:lang w:bidi="en-US"/>
        </w:rPr>
        <w:t>home</w:t>
      </w:r>
      <w:proofErr w:type="gramEnd"/>
      <w:r w:rsidRPr="004A6F79">
        <w:rPr>
          <w:lang w:bidi="en-US"/>
        </w:rPr>
        <w:t xml:space="preserve"> and contact the </w:t>
      </w:r>
      <w:hyperlink r:id="rId48" w:history="1">
        <w:r w:rsidRPr="004A6F79">
          <w:rPr>
            <w:rStyle w:val="Hyperlink"/>
            <w:lang w:bidi="en-US"/>
          </w:rPr>
          <w:t>University Health Services</w:t>
        </w:r>
      </w:hyperlink>
      <w:r w:rsidRPr="004A6F79">
        <w:rPr>
          <w:lang w:bidi="en-US"/>
        </w:rPr>
        <w:t xml:space="preserve">’ Nurse Advice Line at 512-475-6877. If you need to be absent from class, contact </w:t>
      </w:r>
      <w:hyperlink r:id="rId49" w:history="1">
        <w:r w:rsidRPr="004A6F79">
          <w:rPr>
            <w:rStyle w:val="Hyperlink"/>
            <w:lang w:bidi="en-US"/>
          </w:rPr>
          <w:t>Student Emergency Services</w:t>
        </w:r>
      </w:hyperlink>
      <w:r w:rsidRPr="004A6F79">
        <w:rPr>
          <w:lang w:bidi="en-US"/>
        </w:rPr>
        <w:t xml:space="preserve"> and they will notify your professors. In addition, to help understand what to do if you have been had close contact with someone who tested positive for COVID-19, see this </w:t>
      </w:r>
      <w:hyperlink r:id="rId50" w:history="1">
        <w:r w:rsidRPr="004A6F79">
          <w:rPr>
            <w:rStyle w:val="Hyperlink"/>
            <w:lang w:bidi="en-US"/>
          </w:rPr>
          <w:t>University Health Services link</w:t>
        </w:r>
      </w:hyperlink>
      <w:r w:rsidRPr="004A6F79">
        <w:rPr>
          <w:lang w:bidi="en-US"/>
        </w:rPr>
        <w:t>.</w:t>
      </w:r>
    </w:p>
    <w:p w14:paraId="71D05C32" w14:textId="77777777" w:rsidR="00072C5A" w:rsidRPr="004A6F79" w:rsidRDefault="00000000" w:rsidP="001626EC">
      <w:pPr>
        <w:pStyle w:val="GeorgiaText"/>
        <w:numPr>
          <w:ilvl w:val="0"/>
          <w:numId w:val="28"/>
        </w:numPr>
        <w:rPr>
          <w:rStyle w:val="normaltextrun"/>
        </w:rPr>
      </w:pPr>
      <w:hyperlink r:id="rId51" w:tgtFrame="_blank" w:history="1">
        <w:r w:rsidR="00072C5A" w:rsidRPr="004A6F79">
          <w:rPr>
            <w:rStyle w:val="normaltextrun"/>
            <w:color w:val="0000FF"/>
            <w:u w:val="single"/>
          </w:rPr>
          <w:t>Behavior Concerns and COVID-19 Advice Line</w:t>
        </w:r>
      </w:hyperlink>
      <w:r w:rsidR="00072C5A" w:rsidRPr="004A6F79">
        <w:rPr>
          <w:rStyle w:val="apple-converted-space"/>
        </w:rPr>
        <w:t> </w:t>
      </w:r>
      <w:r w:rsidR="00072C5A" w:rsidRPr="004A6F79">
        <w:rPr>
          <w:rStyle w:val="normaltextrun"/>
        </w:rPr>
        <w:t>(BCCAL)</w:t>
      </w:r>
      <w:r w:rsidR="00072C5A" w:rsidRPr="004A6F79">
        <w:rPr>
          <w:rStyle w:val="apple-converted-space"/>
        </w:rPr>
        <w:t> </w:t>
      </w:r>
      <w:r w:rsidR="00072C5A" w:rsidRPr="004A6F79">
        <w:rPr>
          <w:rStyle w:val="normaltextrun"/>
        </w:rPr>
        <w:t>remains available as the primary tool to address questions or concerns from the university community about COVID-19</w:t>
      </w:r>
      <w:r w:rsidR="00C853C8" w:rsidRPr="004A6F79">
        <w:rPr>
          <w:rStyle w:val="normaltextrun"/>
        </w:rPr>
        <w:t xml:space="preserve">. </w:t>
      </w:r>
    </w:p>
    <w:p w14:paraId="616DCE1E" w14:textId="77777777" w:rsidR="00C853C8" w:rsidRPr="004A6F79" w:rsidRDefault="00C853C8" w:rsidP="001626EC">
      <w:pPr>
        <w:pStyle w:val="GeorgiaText"/>
        <w:numPr>
          <w:ilvl w:val="0"/>
          <w:numId w:val="28"/>
        </w:numPr>
      </w:pPr>
      <w:r w:rsidRPr="004A6F79">
        <w:t>Students who test positive should contact </w:t>
      </w:r>
      <w:hyperlink r:id="rId52" w:tgtFrame="_blank" w:history="1">
        <w:r w:rsidRPr="004A6F79">
          <w:rPr>
            <w:rStyle w:val="Hyperlink"/>
          </w:rPr>
          <w:t>BCCAL</w:t>
        </w:r>
      </w:hyperlink>
      <w:r w:rsidRPr="004A6F79">
        <w:t> or self-report (if tested off campus) to </w:t>
      </w:r>
      <w:hyperlink r:id="rId53" w:tgtFrame="_blank" w:history="1">
        <w:r w:rsidRPr="004A6F79">
          <w:rPr>
            <w:rStyle w:val="Hyperlink"/>
          </w:rPr>
          <w:t>University Health Services</w:t>
        </w:r>
      </w:hyperlink>
      <w:r w:rsidRPr="004A6F79">
        <w:t>.</w:t>
      </w:r>
    </w:p>
    <w:p w14:paraId="4C893ABA" w14:textId="3E4C1373" w:rsidR="00796288" w:rsidRDefault="001626EC" w:rsidP="00E70CE7">
      <w:pPr>
        <w:pStyle w:val="GeorgiaText"/>
        <w:numPr>
          <w:ilvl w:val="0"/>
          <w:numId w:val="28"/>
        </w:numPr>
      </w:pPr>
      <w:r w:rsidRPr="004A6F79">
        <w:t xml:space="preserve">Visit </w:t>
      </w:r>
      <w:hyperlink r:id="rId54" w:tgtFrame="_blank" w:history="1">
        <w:r w:rsidR="00C853C8" w:rsidRPr="004A6F79">
          <w:rPr>
            <w:rStyle w:val="Hyperlink"/>
          </w:rPr>
          <w:t>Protect Texas Together</w:t>
        </w:r>
      </w:hyperlink>
      <w:r w:rsidRPr="004A6F79">
        <w:t xml:space="preserve"> for more information</w:t>
      </w:r>
      <w:r w:rsidR="000A6711" w:rsidRPr="004A6F79">
        <w:t>.</w:t>
      </w:r>
      <w:bookmarkEnd w:id="4"/>
    </w:p>
    <w:p w14:paraId="0792FFFE" w14:textId="77777777" w:rsidR="00680741" w:rsidRDefault="00680741" w:rsidP="00680741">
      <w:pPr>
        <w:pStyle w:val="GeorgiaText"/>
        <w:ind w:left="720"/>
      </w:pPr>
    </w:p>
    <w:p w14:paraId="479EC5A4" w14:textId="77777777" w:rsidR="002E6AF7" w:rsidRPr="00A8525F" w:rsidRDefault="002E6AF7" w:rsidP="002E6AF7">
      <w:pPr>
        <w:pStyle w:val="GeorgiaText"/>
        <w:spacing w:before="120"/>
        <w:rPr>
          <w:rFonts w:ascii="Arial" w:eastAsiaTheme="majorEastAsia" w:hAnsi="Arial" w:cs="Times New Roman (Headings CS)"/>
          <w:caps/>
          <w:color w:val="BF5700"/>
          <w:lang w:bidi="en-US"/>
        </w:rPr>
      </w:pPr>
      <w:r>
        <w:rPr>
          <w:rFonts w:ascii="Arial" w:eastAsiaTheme="majorEastAsia" w:hAnsi="Arial" w:cs="Times New Roman (Headings CS)"/>
          <w:caps/>
          <w:color w:val="BF5700"/>
          <w:lang w:bidi="en-US"/>
        </w:rPr>
        <w:t>Carrying of Handguns on Campus</w:t>
      </w:r>
    </w:p>
    <w:p w14:paraId="3110F6C7" w14:textId="77777777" w:rsidR="002E6AF7" w:rsidRDefault="002E6AF7" w:rsidP="002E6AF7">
      <w:pPr>
        <w:pStyle w:val="GeorgiaText"/>
      </w:pPr>
      <w:r w:rsidRPr="002E6AF7">
        <w:t>Texas’ Open Carry law expressly prohibits a licensed to carry (LTC) holder from carrying a handgun openly on the campus of an institution of higher education such as UT Austin.</w:t>
      </w:r>
      <w:r>
        <w:t xml:space="preserve"> Students in this class should be aware of the following university policies:</w:t>
      </w:r>
    </w:p>
    <w:p w14:paraId="72D7EDBB" w14:textId="77777777" w:rsidR="002E6AF7" w:rsidRDefault="002E6AF7" w:rsidP="002E6AF7">
      <w:pPr>
        <w:pStyle w:val="GeorgiaText"/>
        <w:numPr>
          <w:ilvl w:val="0"/>
          <w:numId w:val="30"/>
        </w:numPr>
      </w:pPr>
      <w:bookmarkStart w:id="5" w:name="_Hlk89440246"/>
      <w:r>
        <w:t xml:space="preserve">Students in this class who hold a license to carry are asked to </w:t>
      </w:r>
      <w:hyperlink r:id="rId55" w:anchor="ac" w:history="1">
        <w:r w:rsidRPr="002E6AF7">
          <w:rPr>
            <w:rStyle w:val="Hyperlink"/>
          </w:rPr>
          <w:t>review the university policy regarding campus carry</w:t>
        </w:r>
      </w:hyperlink>
      <w:r>
        <w:t>.</w:t>
      </w:r>
    </w:p>
    <w:bookmarkEnd w:id="5"/>
    <w:p w14:paraId="60C81D09" w14:textId="77777777" w:rsidR="002E6AF7" w:rsidRDefault="002E6AF7" w:rsidP="002E6AF7">
      <w:pPr>
        <w:pStyle w:val="GeorgiaText"/>
        <w:numPr>
          <w:ilvl w:val="0"/>
          <w:numId w:val="30"/>
        </w:numPr>
      </w:pPr>
      <w:r>
        <w:t>Individuals who hold a license to carry are eligible to carry a concealed handgun on campus, including in most outdoor areas, buildings and spaces that are accessible to the public, and in classrooms.</w:t>
      </w:r>
    </w:p>
    <w:p w14:paraId="780ED714" w14:textId="77777777" w:rsidR="002E6AF7" w:rsidRDefault="002E6AF7" w:rsidP="002E6AF7">
      <w:pPr>
        <w:pStyle w:val="GeorgiaText"/>
        <w:numPr>
          <w:ilvl w:val="0"/>
          <w:numId w:val="30"/>
        </w:numPr>
      </w:pPr>
      <w:r>
        <w:t xml:space="preserve">It is the responsibility of concealed-carry license holders to </w:t>
      </w:r>
      <w:proofErr w:type="gramStart"/>
      <w:r>
        <w:t>carry their handguns on or about their person at all times</w:t>
      </w:r>
      <w:proofErr w:type="gramEnd"/>
      <w: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6C5E2149" w14:textId="77777777" w:rsidR="002E6AF7" w:rsidRDefault="002E6AF7" w:rsidP="002E6AF7">
      <w:pPr>
        <w:pStyle w:val="GeorgiaText"/>
        <w:numPr>
          <w:ilvl w:val="0"/>
          <w:numId w:val="30"/>
        </w:numPr>
      </w:pPr>
      <w:r w:rsidRPr="00680741">
        <w:rPr>
          <w:b/>
          <w:bCs/>
        </w:rPr>
        <w:t>Per my right, I prohibit carrying of handguns in my personal office</w:t>
      </w:r>
      <w:r>
        <w:t xml:space="preserve">. Note that this information will also be conveyed to all students verbally during the first week of class. This written notice is intended to reinforce the verbal </w:t>
      </w:r>
      <w:proofErr w:type="gramStart"/>
      <w:r>
        <w:t>notification, and</w:t>
      </w:r>
      <w:proofErr w:type="gramEnd"/>
      <w:r>
        <w:t xml:space="preserve"> is not a “legally effective” means of notification in its own right.  </w:t>
      </w:r>
    </w:p>
    <w:p w14:paraId="4FFDF94B" w14:textId="77777777" w:rsidR="00680741" w:rsidRDefault="00680741" w:rsidP="00CE0C82">
      <w:pPr>
        <w:pStyle w:val="Heading3"/>
      </w:pPr>
    </w:p>
    <w:p w14:paraId="722FD3A5" w14:textId="040BB3D1" w:rsidR="00CE0C82" w:rsidRDefault="00CE0C82" w:rsidP="00CE0C82">
      <w:pPr>
        <w:pStyle w:val="Heading3"/>
      </w:pPr>
      <w:r>
        <w:t>TITLE IX DISCLOSURE</w:t>
      </w:r>
    </w:p>
    <w:p w14:paraId="2FD750F6" w14:textId="4D8BA516" w:rsidR="00CE0C82" w:rsidRPr="004649F7" w:rsidRDefault="00CE0C82" w:rsidP="00CE0C82">
      <w:pPr>
        <w:pStyle w:val="GeorgiaText"/>
      </w:pPr>
      <w:r w:rsidRPr="00A26023">
        <w:t>Beginning January 1, 2020, Texas</w:t>
      </w:r>
      <w:r w:rsidR="00680741">
        <w:t xml:space="preserve"> </w:t>
      </w:r>
      <w:r w:rsidRPr="00A26023">
        <w:t>Senate Bill 212</w:t>
      </w:r>
      <w:r>
        <w:t xml:space="preserve"> </w:t>
      </w:r>
      <w:r w:rsidRPr="00A26023">
        <w:t xml:space="preserve">requires all employees of Texas universities, including faculty, </w:t>
      </w:r>
      <w:r>
        <w:t xml:space="preserve">to </w:t>
      </w:r>
      <w:r w:rsidRPr="00A26023">
        <w:t>report any information to the</w:t>
      </w:r>
      <w:r w:rsidR="00680741">
        <w:t xml:space="preserve"> </w:t>
      </w:r>
      <w:r w:rsidRPr="00A26023">
        <w:t>Title IX Office</w:t>
      </w:r>
      <w:r>
        <w:t xml:space="preserve"> </w:t>
      </w:r>
      <w:r w:rsidRPr="00A26023">
        <w:t>regarding sexual harassment, sexual assault, dating violence and stalking that is disclosed to them. Texas law requires that all employees who witness or receive any information of this type (including, but not limited to, writing assignments, class discussions, or one-on-one</w:t>
      </w:r>
      <w:r>
        <w:t xml:space="preserve"> </w:t>
      </w:r>
      <w:r w:rsidRPr="00A26023">
        <w:t>conversations) must be report</w:t>
      </w:r>
      <w:r>
        <w:t xml:space="preserve"> it</w:t>
      </w:r>
      <w:r w:rsidRPr="00A26023">
        <w:t xml:space="preserve">. If you would </w:t>
      </w:r>
      <w:proofErr w:type="spellStart"/>
      <w:r w:rsidRPr="00A26023">
        <w:t>liketo</w:t>
      </w:r>
      <w:proofErr w:type="spellEnd"/>
      <w:r w:rsidRPr="00A26023">
        <w:t xml:space="preserve"> speak with someone who can provide</w:t>
      </w:r>
      <w:r>
        <w:t xml:space="preserve"> </w:t>
      </w:r>
      <w:r w:rsidRPr="00A26023">
        <w:t xml:space="preserve">support or remedies without making an official report to the university, please email </w:t>
      </w:r>
      <w:hyperlink r:id="rId56" w:history="1">
        <w:r w:rsidRPr="00424CD9">
          <w:rPr>
            <w:rStyle w:val="Hyperlink"/>
          </w:rPr>
          <w:t>advocate@austin.utexas.edu</w:t>
        </w:r>
      </w:hyperlink>
      <w:r w:rsidRPr="00A26023">
        <w:t xml:space="preserve">. For more information about reporting options and resources, visit </w:t>
      </w:r>
      <w:hyperlink r:id="rId57" w:history="1">
        <w:r w:rsidRPr="00424CD9">
          <w:rPr>
            <w:rStyle w:val="Hyperlink"/>
          </w:rPr>
          <w:t>http://www.titleix.utexas.edu/</w:t>
        </w:r>
      </w:hyperlink>
      <w:r w:rsidRPr="00A26023">
        <w:t>,</w:t>
      </w:r>
      <w:r>
        <w:t xml:space="preserve"> </w:t>
      </w:r>
      <w:r w:rsidRPr="00A26023">
        <w:t>contact the Title IX Office</w:t>
      </w:r>
      <w:r>
        <w:t xml:space="preserve"> </w:t>
      </w:r>
      <w:r w:rsidRPr="00A26023">
        <w:t>via email at titleix@austin.utexas.edu, or call 512-471-0419. Although graduate teaching and research assistants are not subject to Texas Senate Bill 212, they are</w:t>
      </w:r>
      <w:r>
        <w:t xml:space="preserve"> </w:t>
      </w:r>
      <w:r w:rsidRPr="00A26023">
        <w:t>still</w:t>
      </w:r>
      <w:r>
        <w:t xml:space="preserve"> </w:t>
      </w:r>
      <w:r w:rsidRPr="00A26023">
        <w:t>mandatory reporters</w:t>
      </w:r>
      <w:r>
        <w:t xml:space="preserve"> </w:t>
      </w:r>
      <w:r w:rsidRPr="00A26023">
        <w:t>under Federal Title IX laws</w:t>
      </w:r>
      <w:r>
        <w:t xml:space="preserve"> </w:t>
      </w:r>
      <w:r w:rsidRPr="00A26023">
        <w:t>and are required to report</w:t>
      </w:r>
      <w:r>
        <w:t xml:space="preserve"> </w:t>
      </w:r>
      <w:r w:rsidRPr="00A26023">
        <w:t>a wide range of behaviors we refer to as sexual misconduct, including the types of sexual misconduct</w:t>
      </w:r>
      <w:r>
        <w:t xml:space="preserve"> </w:t>
      </w:r>
      <w:r w:rsidRPr="00A26023">
        <w:t>covered under Texas Senate Bill 212.The Title IX office has developed</w:t>
      </w:r>
      <w:r>
        <w:t xml:space="preserve"> </w:t>
      </w:r>
      <w:r w:rsidRPr="00A26023">
        <w:t>supportive ways to respond to a survivor</w:t>
      </w:r>
      <w:r>
        <w:t xml:space="preserve"> </w:t>
      </w:r>
      <w:r w:rsidRPr="00A26023">
        <w:t>and compiled</w:t>
      </w:r>
      <w:r>
        <w:t xml:space="preserve"> </w:t>
      </w:r>
      <w:r w:rsidRPr="00A26023">
        <w:t>campus resources</w:t>
      </w:r>
      <w:r>
        <w:t xml:space="preserve"> </w:t>
      </w:r>
      <w:r w:rsidRPr="00A26023">
        <w:t>to support survivors.</w:t>
      </w:r>
    </w:p>
    <w:p w14:paraId="7249B61F" w14:textId="77777777" w:rsidR="00385D5A" w:rsidRPr="00385D5A" w:rsidRDefault="00385D5A" w:rsidP="00385D5A">
      <w:pPr>
        <w:pStyle w:val="GeorgiaText"/>
      </w:pPr>
      <w:r w:rsidRPr="00385D5A">
        <w:t xml:space="preserve"> </w:t>
      </w:r>
    </w:p>
    <w:p w14:paraId="10DCAB6A" w14:textId="77777777" w:rsidR="00796288" w:rsidRPr="00385D5A" w:rsidRDefault="00385D5A" w:rsidP="00385D5A">
      <w:pPr>
        <w:pStyle w:val="GeorgiaText"/>
      </w:pPr>
      <w:r w:rsidRPr="00385D5A">
        <w:lastRenderedPageBreak/>
        <w:t xml:space="preserve">Faculty members and certain staff members are considered “Responsible Employees” or “Mandatory Reporters,” which means that they are required to report violations of Title IX to the Title IX Coordinator. </w:t>
      </w:r>
      <w:r w:rsidRPr="007B275E">
        <w:rPr>
          <w:rStyle w:val="Strong"/>
        </w:rPr>
        <w:t xml:space="preserve">I am a Responsible Employee and must report any Title </w:t>
      </w:r>
      <w:r w:rsidR="008265E8" w:rsidRPr="007B275E">
        <w:rPr>
          <w:rStyle w:val="Strong"/>
        </w:rPr>
        <w:t>IX</w:t>
      </w:r>
      <w:r w:rsidR="008265E8">
        <w:rPr>
          <w:rStyle w:val="Strong"/>
        </w:rPr>
        <w:t>-</w:t>
      </w:r>
      <w:r w:rsidRPr="007B275E">
        <w:rPr>
          <w:rStyle w:val="Strong"/>
        </w:rPr>
        <w:t>related incidents</w:t>
      </w:r>
      <w:r w:rsidRPr="00385D5A">
        <w:t xml:space="preserve"> that are disclosed in writing, discussion, or one-on-one. Before talking with me or with any faculty or staff member about a Title </w:t>
      </w:r>
      <w:r w:rsidR="008265E8" w:rsidRPr="00385D5A">
        <w:t>IX</w:t>
      </w:r>
      <w:r w:rsidR="008265E8">
        <w:t>-</w:t>
      </w:r>
      <w:r w:rsidRPr="00385D5A">
        <w:t xml:space="preserve">related incident, be sure to ask whether they are a responsible employee. If you want to speak with someone for support or remedies without making an official report to the university, email </w:t>
      </w:r>
      <w:hyperlink r:id="rId58">
        <w:r w:rsidRPr="00385D5A">
          <w:rPr>
            <w:rStyle w:val="Hyperlink"/>
          </w:rPr>
          <w:t>advocate@austin.utexas.edu</w:t>
        </w:r>
      </w:hyperlink>
      <w:r w:rsidRPr="00385D5A">
        <w:t xml:space="preserve"> For more information about reporting options and resources, visit the </w:t>
      </w:r>
      <w:hyperlink r:id="rId59" w:history="1">
        <w:r w:rsidRPr="005C5365">
          <w:rPr>
            <w:rStyle w:val="Hyperlink"/>
          </w:rPr>
          <w:t>Title IX Office</w:t>
        </w:r>
      </w:hyperlink>
      <w:r w:rsidRPr="00385D5A">
        <w:t xml:space="preserve"> </w:t>
      </w:r>
      <w:r w:rsidR="005C5365">
        <w:t>or email</w:t>
      </w:r>
      <w:r w:rsidRPr="00385D5A">
        <w:t xml:space="preserve"> </w:t>
      </w:r>
      <w:hyperlink r:id="rId60">
        <w:r w:rsidRPr="00385D5A">
          <w:rPr>
            <w:rStyle w:val="Hyperlink"/>
          </w:rPr>
          <w:t>titleix@austin.utexas.edu</w:t>
        </w:r>
      </w:hyperlink>
      <w:r w:rsidRPr="00385D5A">
        <w:t xml:space="preserve">. </w:t>
      </w:r>
    </w:p>
    <w:p w14:paraId="6F6793BC" w14:textId="77777777" w:rsidR="00680741" w:rsidRDefault="00680741" w:rsidP="00644789">
      <w:pPr>
        <w:pStyle w:val="Heading3"/>
      </w:pPr>
    </w:p>
    <w:p w14:paraId="7CA8C790" w14:textId="01492D9D" w:rsidR="00644789" w:rsidRPr="00385D5A" w:rsidRDefault="00644789" w:rsidP="00644789">
      <w:pPr>
        <w:pStyle w:val="Heading3"/>
      </w:pPr>
      <w:r>
        <w:t>Campus Safety</w:t>
      </w:r>
    </w:p>
    <w:p w14:paraId="71FCD925" w14:textId="77777777" w:rsidR="00385D5A" w:rsidRPr="00385D5A" w:rsidRDefault="00385D5A" w:rsidP="00385D5A">
      <w:pPr>
        <w:pStyle w:val="GeorgiaText"/>
      </w:pPr>
      <w:r w:rsidRPr="00385D5A">
        <w:t xml:space="preserve">The following </w:t>
      </w:r>
      <w:r w:rsidR="005C5365">
        <w:t xml:space="preserve">are </w:t>
      </w:r>
      <w:r w:rsidRPr="00385D5A">
        <w:t xml:space="preserve">recommendations regarding emergency evacuation from the </w:t>
      </w:r>
      <w:hyperlink r:id="rId61" w:history="1">
        <w:r w:rsidRPr="00E70CE7">
          <w:rPr>
            <w:rStyle w:val="Hyperlink"/>
          </w:rPr>
          <w:t>Office of Campus Safety and Security</w:t>
        </w:r>
      </w:hyperlink>
      <w:r w:rsidRPr="00385D5A">
        <w:t>, 512-471-5767</w:t>
      </w:r>
      <w:r w:rsidR="005C5365">
        <w:t>,</w:t>
      </w:r>
      <w:r w:rsidR="005C5365" w:rsidRPr="00385D5A">
        <w:t xml:space="preserve"> </w:t>
      </w:r>
    </w:p>
    <w:p w14:paraId="0C2347C5" w14:textId="77777777" w:rsidR="00E70CE7" w:rsidRDefault="00E70CE7" w:rsidP="009132A5">
      <w:pPr>
        <w:pStyle w:val="GeorgiaText"/>
        <w:numPr>
          <w:ilvl w:val="0"/>
          <w:numId w:val="23"/>
        </w:numPr>
      </w:pPr>
      <w:r w:rsidRPr="00E70CE7">
        <w:t>Students should sign up for Campus Emergency Text Alerts at the page linked above.</w:t>
      </w:r>
    </w:p>
    <w:p w14:paraId="408516A0" w14:textId="77777777" w:rsidR="00385D5A" w:rsidRPr="00385D5A" w:rsidRDefault="00385D5A" w:rsidP="009132A5">
      <w:pPr>
        <w:pStyle w:val="GeorgiaText"/>
        <w:numPr>
          <w:ilvl w:val="0"/>
          <w:numId w:val="23"/>
        </w:numPr>
      </w:pPr>
      <w:r w:rsidRPr="00385D5A">
        <w:t xml:space="preserve">Occupants of buildings on The University of Texas at Austin campus </w:t>
      </w:r>
      <w:r w:rsidR="008265E8">
        <w:t>must</w:t>
      </w:r>
      <w:r w:rsidRPr="00385D5A">
        <w:t xml:space="preserve"> evacuate buildings when a fire alarm is activated. Alarm activation or announcement requires exiting and assembling outside.</w:t>
      </w:r>
    </w:p>
    <w:p w14:paraId="4CC1CB98" w14:textId="77777777" w:rsidR="00385D5A" w:rsidRPr="00385D5A" w:rsidRDefault="00385D5A" w:rsidP="007B275E">
      <w:pPr>
        <w:pStyle w:val="GeorgiaText"/>
        <w:numPr>
          <w:ilvl w:val="0"/>
          <w:numId w:val="22"/>
        </w:numPr>
      </w:pPr>
      <w:r w:rsidRPr="00385D5A">
        <w:t>Familiarize yourself with all exit doors of each classroom and building you may occupy. Remember that the nearest exit door may not be the one you used when entering the building.</w:t>
      </w:r>
    </w:p>
    <w:p w14:paraId="41AC6D65" w14:textId="77777777" w:rsidR="00385D5A" w:rsidRPr="00385D5A" w:rsidRDefault="00385D5A" w:rsidP="007B275E">
      <w:pPr>
        <w:pStyle w:val="GeorgiaText"/>
        <w:numPr>
          <w:ilvl w:val="0"/>
          <w:numId w:val="22"/>
        </w:numPr>
      </w:pPr>
      <w:r w:rsidRPr="00385D5A">
        <w:t>Students requiring assistance in evacuation shall inform their instructor in writing during the first week of class.</w:t>
      </w:r>
    </w:p>
    <w:p w14:paraId="0EED9A1B" w14:textId="77777777" w:rsidR="00385D5A" w:rsidRPr="00385D5A" w:rsidRDefault="00385D5A" w:rsidP="007B275E">
      <w:pPr>
        <w:pStyle w:val="GeorgiaText"/>
        <w:numPr>
          <w:ilvl w:val="0"/>
          <w:numId w:val="22"/>
        </w:numPr>
      </w:pPr>
      <w:r w:rsidRPr="00385D5A">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4C3DAC30" w14:textId="77777777" w:rsidR="00C5032F" w:rsidRPr="00385D5A" w:rsidRDefault="00C5032F" w:rsidP="00C5032F">
      <w:pPr>
        <w:pStyle w:val="GeorgiaText"/>
        <w:numPr>
          <w:ilvl w:val="0"/>
          <w:numId w:val="22"/>
        </w:numPr>
      </w:pPr>
      <w:r>
        <w:t xml:space="preserve">For more information, please visit </w:t>
      </w:r>
      <w:hyperlink r:id="rId62" w:history="1">
        <w:r w:rsidR="00385D5A" w:rsidRPr="00C5032F">
          <w:rPr>
            <w:rStyle w:val="Hyperlink"/>
          </w:rPr>
          <w:t xml:space="preserve">emergency </w:t>
        </w:r>
        <w:r w:rsidRPr="00C5032F">
          <w:rPr>
            <w:rStyle w:val="Hyperlink"/>
          </w:rPr>
          <w:t>preparedness</w:t>
        </w:r>
      </w:hyperlink>
      <w:r>
        <w:t>.</w:t>
      </w:r>
    </w:p>
    <w:p w14:paraId="750397FC" w14:textId="77777777" w:rsidR="00385D5A" w:rsidRPr="00385D5A" w:rsidRDefault="00385D5A" w:rsidP="007B275E">
      <w:pPr>
        <w:pStyle w:val="GeorgiaText"/>
        <w:ind w:left="720"/>
      </w:pPr>
    </w:p>
    <w:p w14:paraId="25EA83A1" w14:textId="77777777" w:rsidR="00385D5A" w:rsidRPr="00385D5A" w:rsidRDefault="00385D5A" w:rsidP="00385D5A">
      <w:pPr>
        <w:pStyle w:val="GeorgiaText"/>
      </w:pPr>
    </w:p>
    <w:sectPr w:rsidR="00385D5A" w:rsidRPr="00385D5A" w:rsidSect="00562CEA">
      <w:headerReference w:type="default" r:id="rId63"/>
      <w:footerReference w:type="default" r:id="rId64"/>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A83F" w14:textId="77777777" w:rsidR="002953E2" w:rsidRDefault="002953E2" w:rsidP="006B6EDE">
      <w:r>
        <w:separator/>
      </w:r>
    </w:p>
  </w:endnote>
  <w:endnote w:type="continuationSeparator" w:id="0">
    <w:p w14:paraId="7AF2BDC1" w14:textId="77777777" w:rsidR="002953E2" w:rsidRDefault="002953E2"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panose1 w:val="020B0604020202020204"/>
    <w:charset w:val="4D"/>
    <w:family w:val="auto"/>
    <w:pitch w:val="variable"/>
    <w:sig w:usb0="A00002FF" w:usb1="5200A1FF" w:usb2="02000009" w:usb3="00000000" w:csb0="00000197" w:csb1="00000000"/>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381E" w14:textId="77777777" w:rsidR="002953E2" w:rsidRDefault="002953E2" w:rsidP="006B6EDE">
      <w:r>
        <w:separator/>
      </w:r>
    </w:p>
  </w:footnote>
  <w:footnote w:type="continuationSeparator" w:id="0">
    <w:p w14:paraId="4E1D3256" w14:textId="77777777" w:rsidR="002953E2" w:rsidRDefault="002953E2"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589" w14:textId="4420D2A9" w:rsidR="009132A5" w:rsidRDefault="00562CEA" w:rsidP="00562CEA">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4"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1E223339"/>
    <w:multiLevelType w:val="hybridMultilevel"/>
    <w:tmpl w:val="F5D4802E"/>
    <w:lvl w:ilvl="0" w:tplc="7E701CD8">
      <w:numFmt w:val="bullet"/>
      <w:lvlText w:val="-"/>
      <w:lvlJc w:val="left"/>
      <w:pPr>
        <w:ind w:left="720" w:hanging="360"/>
      </w:pPr>
      <w:rPr>
        <w:rFonts w:ascii="Helvetica Neue" w:eastAsiaTheme="minorEastAsia"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7"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9"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2"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4"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15"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17"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18"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22"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0596932"/>
    <w:multiLevelType w:val="hybridMultilevel"/>
    <w:tmpl w:val="E99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31"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6394">
    <w:abstractNumId w:val="18"/>
  </w:num>
  <w:num w:numId="2" w16cid:durableId="1406802038">
    <w:abstractNumId w:val="12"/>
  </w:num>
  <w:num w:numId="3" w16cid:durableId="1310556158">
    <w:abstractNumId w:val="19"/>
  </w:num>
  <w:num w:numId="4" w16cid:durableId="1515999835">
    <w:abstractNumId w:val="21"/>
  </w:num>
  <w:num w:numId="5" w16cid:durableId="476264344">
    <w:abstractNumId w:val="13"/>
  </w:num>
  <w:num w:numId="6" w16cid:durableId="2024210880">
    <w:abstractNumId w:val="16"/>
  </w:num>
  <w:num w:numId="7" w16cid:durableId="1512984493">
    <w:abstractNumId w:val="0"/>
  </w:num>
  <w:num w:numId="8" w16cid:durableId="311375826">
    <w:abstractNumId w:val="3"/>
  </w:num>
  <w:num w:numId="9" w16cid:durableId="1790077936">
    <w:abstractNumId w:val="14"/>
  </w:num>
  <w:num w:numId="10" w16cid:durableId="1246376729">
    <w:abstractNumId w:val="8"/>
  </w:num>
  <w:num w:numId="11" w16cid:durableId="1058213411">
    <w:abstractNumId w:val="11"/>
  </w:num>
  <w:num w:numId="12" w16cid:durableId="1886022160">
    <w:abstractNumId w:val="30"/>
  </w:num>
  <w:num w:numId="13" w16cid:durableId="1703051231">
    <w:abstractNumId w:val="17"/>
  </w:num>
  <w:num w:numId="14" w16cid:durableId="1795634107">
    <w:abstractNumId w:val="6"/>
  </w:num>
  <w:num w:numId="15" w16cid:durableId="1530484318">
    <w:abstractNumId w:val="2"/>
  </w:num>
  <w:num w:numId="16" w16cid:durableId="1331523273">
    <w:abstractNumId w:val="7"/>
  </w:num>
  <w:num w:numId="17" w16cid:durableId="1351563417">
    <w:abstractNumId w:val="4"/>
  </w:num>
  <w:num w:numId="18" w16cid:durableId="2122213950">
    <w:abstractNumId w:val="1"/>
  </w:num>
  <w:num w:numId="19" w16cid:durableId="1823739226">
    <w:abstractNumId w:val="20"/>
  </w:num>
  <w:num w:numId="20" w16cid:durableId="1283537003">
    <w:abstractNumId w:val="28"/>
  </w:num>
  <w:num w:numId="21" w16cid:durableId="512457147">
    <w:abstractNumId w:val="29"/>
  </w:num>
  <w:num w:numId="22" w16cid:durableId="843319027">
    <w:abstractNumId w:val="31"/>
  </w:num>
  <w:num w:numId="23" w16cid:durableId="1946229683">
    <w:abstractNumId w:val="10"/>
  </w:num>
  <w:num w:numId="24" w16cid:durableId="748503653">
    <w:abstractNumId w:val="26"/>
  </w:num>
  <w:num w:numId="25" w16cid:durableId="704257579">
    <w:abstractNumId w:val="24"/>
  </w:num>
  <w:num w:numId="26" w16cid:durableId="811754870">
    <w:abstractNumId w:val="23"/>
  </w:num>
  <w:num w:numId="27" w16cid:durableId="559168629">
    <w:abstractNumId w:val="15"/>
  </w:num>
  <w:num w:numId="28" w16cid:durableId="153373571">
    <w:abstractNumId w:val="22"/>
  </w:num>
  <w:num w:numId="29" w16cid:durableId="1111824760">
    <w:abstractNumId w:val="27"/>
  </w:num>
  <w:num w:numId="30" w16cid:durableId="1722827541">
    <w:abstractNumId w:val="9"/>
  </w:num>
  <w:num w:numId="31" w16cid:durableId="1756586655">
    <w:abstractNumId w:val="5"/>
  </w:num>
  <w:num w:numId="32" w16cid:durableId="20712220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1624"/>
    <w:rsid w:val="00004037"/>
    <w:rsid w:val="000076B2"/>
    <w:rsid w:val="000131BF"/>
    <w:rsid w:val="00015DB0"/>
    <w:rsid w:val="00021250"/>
    <w:rsid w:val="00027510"/>
    <w:rsid w:val="00027BE9"/>
    <w:rsid w:val="000415A3"/>
    <w:rsid w:val="00053A10"/>
    <w:rsid w:val="00054446"/>
    <w:rsid w:val="0006297F"/>
    <w:rsid w:val="0006573C"/>
    <w:rsid w:val="00071EE1"/>
    <w:rsid w:val="00072C5A"/>
    <w:rsid w:val="0007307A"/>
    <w:rsid w:val="00092411"/>
    <w:rsid w:val="00092523"/>
    <w:rsid w:val="00096824"/>
    <w:rsid w:val="000A254F"/>
    <w:rsid w:val="000A331A"/>
    <w:rsid w:val="000A6711"/>
    <w:rsid w:val="000B0638"/>
    <w:rsid w:val="000B5FE2"/>
    <w:rsid w:val="000C0C18"/>
    <w:rsid w:val="000D3DF4"/>
    <w:rsid w:val="000E4740"/>
    <w:rsid w:val="000F03D3"/>
    <w:rsid w:val="000F4313"/>
    <w:rsid w:val="00100F3F"/>
    <w:rsid w:val="00113F9E"/>
    <w:rsid w:val="00131128"/>
    <w:rsid w:val="00131B09"/>
    <w:rsid w:val="00157118"/>
    <w:rsid w:val="001576FC"/>
    <w:rsid w:val="001618D2"/>
    <w:rsid w:val="001626EC"/>
    <w:rsid w:val="00162F31"/>
    <w:rsid w:val="001639A3"/>
    <w:rsid w:val="001726CA"/>
    <w:rsid w:val="00194006"/>
    <w:rsid w:val="001A0A9F"/>
    <w:rsid w:val="001B09DD"/>
    <w:rsid w:val="001C4D2B"/>
    <w:rsid w:val="001D0562"/>
    <w:rsid w:val="001D7C2F"/>
    <w:rsid w:val="001E6FD1"/>
    <w:rsid w:val="001E7306"/>
    <w:rsid w:val="001F1D7B"/>
    <w:rsid w:val="001F7644"/>
    <w:rsid w:val="002037C5"/>
    <w:rsid w:val="00230A3C"/>
    <w:rsid w:val="00235DC5"/>
    <w:rsid w:val="00246333"/>
    <w:rsid w:val="00267730"/>
    <w:rsid w:val="00272904"/>
    <w:rsid w:val="00272EFC"/>
    <w:rsid w:val="00274B54"/>
    <w:rsid w:val="002774E6"/>
    <w:rsid w:val="002808CB"/>
    <w:rsid w:val="00281EAD"/>
    <w:rsid w:val="00290C5E"/>
    <w:rsid w:val="00292532"/>
    <w:rsid w:val="002953E2"/>
    <w:rsid w:val="002A56F2"/>
    <w:rsid w:val="002A5C51"/>
    <w:rsid w:val="002C07E8"/>
    <w:rsid w:val="002C494A"/>
    <w:rsid w:val="002C4D0A"/>
    <w:rsid w:val="002D28DB"/>
    <w:rsid w:val="002E6AF7"/>
    <w:rsid w:val="002F4B5A"/>
    <w:rsid w:val="00303031"/>
    <w:rsid w:val="00304EE5"/>
    <w:rsid w:val="00320F61"/>
    <w:rsid w:val="003215B4"/>
    <w:rsid w:val="003248AC"/>
    <w:rsid w:val="0033208B"/>
    <w:rsid w:val="00337F2B"/>
    <w:rsid w:val="00342D0A"/>
    <w:rsid w:val="0034576F"/>
    <w:rsid w:val="00346C3A"/>
    <w:rsid w:val="00347649"/>
    <w:rsid w:val="003504ED"/>
    <w:rsid w:val="003649E3"/>
    <w:rsid w:val="00370FEC"/>
    <w:rsid w:val="00385D5A"/>
    <w:rsid w:val="00387A6A"/>
    <w:rsid w:val="003962C4"/>
    <w:rsid w:val="00397B35"/>
    <w:rsid w:val="003B406A"/>
    <w:rsid w:val="003B6B8F"/>
    <w:rsid w:val="003C085E"/>
    <w:rsid w:val="003C3EC8"/>
    <w:rsid w:val="003C5E03"/>
    <w:rsid w:val="003D134D"/>
    <w:rsid w:val="003D1A03"/>
    <w:rsid w:val="003D60FE"/>
    <w:rsid w:val="003E3BFA"/>
    <w:rsid w:val="003F2666"/>
    <w:rsid w:val="003F6568"/>
    <w:rsid w:val="003F76B1"/>
    <w:rsid w:val="00400305"/>
    <w:rsid w:val="004006E8"/>
    <w:rsid w:val="00414016"/>
    <w:rsid w:val="00414117"/>
    <w:rsid w:val="00416D4E"/>
    <w:rsid w:val="00420DB8"/>
    <w:rsid w:val="0043141E"/>
    <w:rsid w:val="00442693"/>
    <w:rsid w:val="00444BDA"/>
    <w:rsid w:val="00453315"/>
    <w:rsid w:val="00465670"/>
    <w:rsid w:val="00466200"/>
    <w:rsid w:val="004708E5"/>
    <w:rsid w:val="00472D78"/>
    <w:rsid w:val="00474B59"/>
    <w:rsid w:val="00482C68"/>
    <w:rsid w:val="004905C2"/>
    <w:rsid w:val="004919A6"/>
    <w:rsid w:val="004933BC"/>
    <w:rsid w:val="00494B2F"/>
    <w:rsid w:val="00495D2C"/>
    <w:rsid w:val="004A46C7"/>
    <w:rsid w:val="004A6F79"/>
    <w:rsid w:val="004B141F"/>
    <w:rsid w:val="004B1A0B"/>
    <w:rsid w:val="004D6C1F"/>
    <w:rsid w:val="004D70FB"/>
    <w:rsid w:val="004E20A9"/>
    <w:rsid w:val="004E4592"/>
    <w:rsid w:val="004F1EC0"/>
    <w:rsid w:val="004F2B5A"/>
    <w:rsid w:val="004F5084"/>
    <w:rsid w:val="004F563C"/>
    <w:rsid w:val="004F6394"/>
    <w:rsid w:val="005001A7"/>
    <w:rsid w:val="005058C1"/>
    <w:rsid w:val="00505A7D"/>
    <w:rsid w:val="00511B5F"/>
    <w:rsid w:val="005170E9"/>
    <w:rsid w:val="00517F4D"/>
    <w:rsid w:val="005346DD"/>
    <w:rsid w:val="0054245D"/>
    <w:rsid w:val="00552113"/>
    <w:rsid w:val="00556376"/>
    <w:rsid w:val="005566CA"/>
    <w:rsid w:val="00562CEA"/>
    <w:rsid w:val="005668C9"/>
    <w:rsid w:val="00567DDF"/>
    <w:rsid w:val="00573848"/>
    <w:rsid w:val="00585E50"/>
    <w:rsid w:val="0059107E"/>
    <w:rsid w:val="00592DD6"/>
    <w:rsid w:val="005B0600"/>
    <w:rsid w:val="005B299A"/>
    <w:rsid w:val="005B415E"/>
    <w:rsid w:val="005C13B0"/>
    <w:rsid w:val="005C5365"/>
    <w:rsid w:val="005C627C"/>
    <w:rsid w:val="005D49FA"/>
    <w:rsid w:val="005E414E"/>
    <w:rsid w:val="005F7C8A"/>
    <w:rsid w:val="00615A9D"/>
    <w:rsid w:val="006163A0"/>
    <w:rsid w:val="006174DE"/>
    <w:rsid w:val="006212DF"/>
    <w:rsid w:val="006427BB"/>
    <w:rsid w:val="00644789"/>
    <w:rsid w:val="00645500"/>
    <w:rsid w:val="00645CBC"/>
    <w:rsid w:val="00645E86"/>
    <w:rsid w:val="006477C4"/>
    <w:rsid w:val="0065418F"/>
    <w:rsid w:val="00662837"/>
    <w:rsid w:val="00663FAE"/>
    <w:rsid w:val="0067565F"/>
    <w:rsid w:val="00680741"/>
    <w:rsid w:val="006A2075"/>
    <w:rsid w:val="006A3382"/>
    <w:rsid w:val="006B01C7"/>
    <w:rsid w:val="006B5B26"/>
    <w:rsid w:val="006B6EDE"/>
    <w:rsid w:val="006C6292"/>
    <w:rsid w:val="006C6A83"/>
    <w:rsid w:val="006E5015"/>
    <w:rsid w:val="006F15AF"/>
    <w:rsid w:val="006F47DD"/>
    <w:rsid w:val="006F50E5"/>
    <w:rsid w:val="00704D7A"/>
    <w:rsid w:val="00706CAD"/>
    <w:rsid w:val="007266E6"/>
    <w:rsid w:val="00735512"/>
    <w:rsid w:val="007367C2"/>
    <w:rsid w:val="0074155A"/>
    <w:rsid w:val="00757AF9"/>
    <w:rsid w:val="007625D4"/>
    <w:rsid w:val="007816C0"/>
    <w:rsid w:val="00787E0C"/>
    <w:rsid w:val="00791A30"/>
    <w:rsid w:val="00793ED3"/>
    <w:rsid w:val="00796288"/>
    <w:rsid w:val="007A0E2C"/>
    <w:rsid w:val="007A40BD"/>
    <w:rsid w:val="007A7486"/>
    <w:rsid w:val="007B21FA"/>
    <w:rsid w:val="007B275E"/>
    <w:rsid w:val="007B437C"/>
    <w:rsid w:val="007C5554"/>
    <w:rsid w:val="007D4BEF"/>
    <w:rsid w:val="007D7B1D"/>
    <w:rsid w:val="007E45E8"/>
    <w:rsid w:val="0080413E"/>
    <w:rsid w:val="008265E8"/>
    <w:rsid w:val="00846B74"/>
    <w:rsid w:val="00854773"/>
    <w:rsid w:val="008603F6"/>
    <w:rsid w:val="00860748"/>
    <w:rsid w:val="00867219"/>
    <w:rsid w:val="00872B27"/>
    <w:rsid w:val="008A2AF3"/>
    <w:rsid w:val="008A39ED"/>
    <w:rsid w:val="008B2C86"/>
    <w:rsid w:val="008B4CD7"/>
    <w:rsid w:val="008D0D5F"/>
    <w:rsid w:val="008D34E7"/>
    <w:rsid w:val="008D4500"/>
    <w:rsid w:val="008E27EF"/>
    <w:rsid w:val="008E3C2E"/>
    <w:rsid w:val="008F01C3"/>
    <w:rsid w:val="008F2AC4"/>
    <w:rsid w:val="00900559"/>
    <w:rsid w:val="00901638"/>
    <w:rsid w:val="00906E99"/>
    <w:rsid w:val="009132A5"/>
    <w:rsid w:val="00914B34"/>
    <w:rsid w:val="00921938"/>
    <w:rsid w:val="00922669"/>
    <w:rsid w:val="0093085B"/>
    <w:rsid w:val="00940A18"/>
    <w:rsid w:val="00944D45"/>
    <w:rsid w:val="0095004B"/>
    <w:rsid w:val="00952C56"/>
    <w:rsid w:val="0096646B"/>
    <w:rsid w:val="00970D47"/>
    <w:rsid w:val="00971AC2"/>
    <w:rsid w:val="0099607B"/>
    <w:rsid w:val="009A0F50"/>
    <w:rsid w:val="009A16AC"/>
    <w:rsid w:val="009C6DA6"/>
    <w:rsid w:val="009E5952"/>
    <w:rsid w:val="009E6739"/>
    <w:rsid w:val="009F6763"/>
    <w:rsid w:val="009F6973"/>
    <w:rsid w:val="00A01E86"/>
    <w:rsid w:val="00A02B29"/>
    <w:rsid w:val="00A06EB5"/>
    <w:rsid w:val="00A11FFE"/>
    <w:rsid w:val="00A16EEA"/>
    <w:rsid w:val="00A17CBF"/>
    <w:rsid w:val="00A2145B"/>
    <w:rsid w:val="00A26023"/>
    <w:rsid w:val="00A35126"/>
    <w:rsid w:val="00A44C66"/>
    <w:rsid w:val="00A55FA2"/>
    <w:rsid w:val="00A76793"/>
    <w:rsid w:val="00A8525F"/>
    <w:rsid w:val="00A978A2"/>
    <w:rsid w:val="00AA761E"/>
    <w:rsid w:val="00AB1450"/>
    <w:rsid w:val="00AB62F6"/>
    <w:rsid w:val="00AC484C"/>
    <w:rsid w:val="00AD1D98"/>
    <w:rsid w:val="00AD4FE0"/>
    <w:rsid w:val="00AE4216"/>
    <w:rsid w:val="00AE5AB1"/>
    <w:rsid w:val="00AF1113"/>
    <w:rsid w:val="00AF4CD9"/>
    <w:rsid w:val="00AF5AB0"/>
    <w:rsid w:val="00B0142D"/>
    <w:rsid w:val="00B05B82"/>
    <w:rsid w:val="00B16AD3"/>
    <w:rsid w:val="00B2268F"/>
    <w:rsid w:val="00B36AD1"/>
    <w:rsid w:val="00B42FAA"/>
    <w:rsid w:val="00B5289D"/>
    <w:rsid w:val="00B60E53"/>
    <w:rsid w:val="00B62696"/>
    <w:rsid w:val="00B706BD"/>
    <w:rsid w:val="00B71B3A"/>
    <w:rsid w:val="00B936EC"/>
    <w:rsid w:val="00BA08BF"/>
    <w:rsid w:val="00BA2B41"/>
    <w:rsid w:val="00BA46D6"/>
    <w:rsid w:val="00BA6FB9"/>
    <w:rsid w:val="00BB043F"/>
    <w:rsid w:val="00BB0F44"/>
    <w:rsid w:val="00BC63F5"/>
    <w:rsid w:val="00BD0F94"/>
    <w:rsid w:val="00BD3AEE"/>
    <w:rsid w:val="00BD7EBD"/>
    <w:rsid w:val="00BE0873"/>
    <w:rsid w:val="00BE56CC"/>
    <w:rsid w:val="00BF025A"/>
    <w:rsid w:val="00BF238D"/>
    <w:rsid w:val="00C0104B"/>
    <w:rsid w:val="00C03A74"/>
    <w:rsid w:val="00C051D2"/>
    <w:rsid w:val="00C14819"/>
    <w:rsid w:val="00C30BCB"/>
    <w:rsid w:val="00C33E2F"/>
    <w:rsid w:val="00C35A4D"/>
    <w:rsid w:val="00C36887"/>
    <w:rsid w:val="00C36F31"/>
    <w:rsid w:val="00C45B2D"/>
    <w:rsid w:val="00C5032F"/>
    <w:rsid w:val="00C52CC2"/>
    <w:rsid w:val="00C54E80"/>
    <w:rsid w:val="00C56245"/>
    <w:rsid w:val="00C6376F"/>
    <w:rsid w:val="00C63C61"/>
    <w:rsid w:val="00C715AF"/>
    <w:rsid w:val="00C8202F"/>
    <w:rsid w:val="00C824BD"/>
    <w:rsid w:val="00C853C8"/>
    <w:rsid w:val="00C8691D"/>
    <w:rsid w:val="00C90130"/>
    <w:rsid w:val="00C90CF2"/>
    <w:rsid w:val="00C90E0B"/>
    <w:rsid w:val="00C91A6B"/>
    <w:rsid w:val="00C970C5"/>
    <w:rsid w:val="00CA5F54"/>
    <w:rsid w:val="00CB48E7"/>
    <w:rsid w:val="00CB4C6C"/>
    <w:rsid w:val="00CC10AB"/>
    <w:rsid w:val="00CC2E02"/>
    <w:rsid w:val="00CE0C82"/>
    <w:rsid w:val="00CE7557"/>
    <w:rsid w:val="00CF23D2"/>
    <w:rsid w:val="00CF3766"/>
    <w:rsid w:val="00D111F7"/>
    <w:rsid w:val="00D11E48"/>
    <w:rsid w:val="00D1252F"/>
    <w:rsid w:val="00D24444"/>
    <w:rsid w:val="00D24941"/>
    <w:rsid w:val="00D317F7"/>
    <w:rsid w:val="00D4696A"/>
    <w:rsid w:val="00D5714C"/>
    <w:rsid w:val="00D62B1E"/>
    <w:rsid w:val="00D740E6"/>
    <w:rsid w:val="00D82438"/>
    <w:rsid w:val="00D902DE"/>
    <w:rsid w:val="00D90DB6"/>
    <w:rsid w:val="00DA5A26"/>
    <w:rsid w:val="00DA727A"/>
    <w:rsid w:val="00DB0023"/>
    <w:rsid w:val="00DC181A"/>
    <w:rsid w:val="00DC3849"/>
    <w:rsid w:val="00DD114D"/>
    <w:rsid w:val="00DD1716"/>
    <w:rsid w:val="00DD19F1"/>
    <w:rsid w:val="00DD269D"/>
    <w:rsid w:val="00DF3A12"/>
    <w:rsid w:val="00DF734F"/>
    <w:rsid w:val="00E079F8"/>
    <w:rsid w:val="00E132CC"/>
    <w:rsid w:val="00E16493"/>
    <w:rsid w:val="00E179C9"/>
    <w:rsid w:val="00E21633"/>
    <w:rsid w:val="00E225EC"/>
    <w:rsid w:val="00E3548C"/>
    <w:rsid w:val="00E45350"/>
    <w:rsid w:val="00E5238E"/>
    <w:rsid w:val="00E66474"/>
    <w:rsid w:val="00E70CE7"/>
    <w:rsid w:val="00E76B71"/>
    <w:rsid w:val="00E84EDB"/>
    <w:rsid w:val="00E85448"/>
    <w:rsid w:val="00E875AC"/>
    <w:rsid w:val="00E966EF"/>
    <w:rsid w:val="00EA1DC4"/>
    <w:rsid w:val="00EA6ECC"/>
    <w:rsid w:val="00EB4775"/>
    <w:rsid w:val="00EC75B8"/>
    <w:rsid w:val="00ED0C60"/>
    <w:rsid w:val="00ED385D"/>
    <w:rsid w:val="00ED55AA"/>
    <w:rsid w:val="00EE002D"/>
    <w:rsid w:val="00EE3512"/>
    <w:rsid w:val="00EF2A13"/>
    <w:rsid w:val="00EF3072"/>
    <w:rsid w:val="00EF766E"/>
    <w:rsid w:val="00F06218"/>
    <w:rsid w:val="00F14165"/>
    <w:rsid w:val="00F14883"/>
    <w:rsid w:val="00F24896"/>
    <w:rsid w:val="00F30DD1"/>
    <w:rsid w:val="00F33D75"/>
    <w:rsid w:val="00F35DCC"/>
    <w:rsid w:val="00F441E2"/>
    <w:rsid w:val="00F45DB1"/>
    <w:rsid w:val="00F51A94"/>
    <w:rsid w:val="00F6064C"/>
    <w:rsid w:val="00F7200B"/>
    <w:rsid w:val="00F87086"/>
    <w:rsid w:val="00F87199"/>
    <w:rsid w:val="00F91BC2"/>
    <w:rsid w:val="00FB2F9E"/>
    <w:rsid w:val="00FB689E"/>
    <w:rsid w:val="00FC7E9B"/>
    <w:rsid w:val="00FD59C5"/>
    <w:rsid w:val="00FD7399"/>
    <w:rsid w:val="00FE65EE"/>
    <w:rsid w:val="00FE71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qFormat/>
    <w:rsid w:val="00015DB0"/>
    <w:rPr>
      <w:rFonts w:ascii="Times New Roman" w:eastAsia="Times New Roman" w:hAnsi="Times New Roman" w:cs="Times New Roman"/>
      <w:color w:val="auto"/>
      <w:sz w:val="24"/>
    </w:rPr>
  </w:style>
  <w:style w:type="paragraph" w:styleId="Heading1">
    <w:name w:val="heading 1"/>
    <w:basedOn w:val="Normal"/>
    <w:next w:val="Normal"/>
    <w:link w:val="Heading1Char"/>
    <w:autoRedefine/>
    <w:uiPriority w:val="1"/>
    <w:qFormat/>
    <w:rsid w:val="00D5714C"/>
    <w:pPr>
      <w:keepNext/>
      <w:keepLines/>
      <w:spacing w:before="360" w:line="360" w:lineRule="auto"/>
      <w:outlineLvl w:val="0"/>
    </w:pPr>
    <w:rPr>
      <w:rFonts w:ascii="Arial" w:eastAsia="Calibri" w:hAnsi="Arial" w:cstheme="majorBidi"/>
      <w:color w:val="BF5700"/>
      <w:sz w:val="32"/>
      <w:szCs w:val="32"/>
    </w:rPr>
  </w:style>
  <w:style w:type="paragraph" w:styleId="Heading2">
    <w:name w:val="heading 2"/>
    <w:basedOn w:val="Normal"/>
    <w:next w:val="Normal"/>
    <w:link w:val="Heading2Char"/>
    <w:uiPriority w:val="1"/>
    <w:unhideWhenUsed/>
    <w:qFormat/>
    <w:rsid w:val="00EE002D"/>
    <w:pPr>
      <w:keepNext/>
      <w:keepLines/>
      <w:spacing w:before="40" w:line="360" w:lineRule="auto"/>
      <w:outlineLvl w:val="1"/>
    </w:pPr>
    <w:rPr>
      <w:rFonts w:ascii="Arial" w:eastAsiaTheme="majorEastAsia" w:hAnsi="Arial" w:cs="Times New Roman (Headings CS)"/>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line="360" w:lineRule="auto"/>
      <w:outlineLvl w:val="2"/>
    </w:pPr>
    <w:rPr>
      <w:rFonts w:ascii="Arial" w:eastAsiaTheme="majorEastAsia" w:hAnsi="Arial" w:cs="Times New Roman (Headings CS)"/>
      <w:caps/>
      <w:color w:val="BF5700"/>
      <w:sz w:val="20"/>
    </w:rPr>
  </w:style>
  <w:style w:type="paragraph" w:styleId="Heading4">
    <w:name w:val="heading 4"/>
    <w:basedOn w:val="Normal"/>
    <w:next w:val="Normal"/>
    <w:link w:val="Heading4Char"/>
    <w:uiPriority w:val="1"/>
    <w:unhideWhenUsed/>
    <w:qFormat/>
    <w:rsid w:val="00AD1D98"/>
    <w:pPr>
      <w:keepNext/>
      <w:keepLines/>
      <w:spacing w:before="120" w:line="360" w:lineRule="auto"/>
      <w:outlineLvl w:val="3"/>
    </w:pPr>
    <w:rPr>
      <w:rFonts w:ascii="Arial" w:eastAsiaTheme="majorEastAsia" w:hAnsi="Arial" w:cs="Times New Roman (Headings CS)"/>
      <w:iCs/>
      <w:color w:val="BF5700"/>
      <w:spacing w:val="20"/>
      <w:sz w:val="20"/>
    </w:rPr>
  </w:style>
  <w:style w:type="paragraph" w:styleId="Heading5">
    <w:name w:val="heading 5"/>
    <w:basedOn w:val="Normal"/>
    <w:next w:val="Normal"/>
    <w:link w:val="Heading5Char"/>
    <w:uiPriority w:val="9"/>
    <w:unhideWhenUsed/>
    <w:qFormat/>
    <w:rsid w:val="00791A30"/>
    <w:pPr>
      <w:keepNext/>
      <w:keepLines/>
      <w:spacing w:before="40" w:line="360" w:lineRule="auto"/>
      <w:outlineLvl w:val="4"/>
    </w:pPr>
    <w:rPr>
      <w:rFonts w:ascii="Arial" w:eastAsiaTheme="majorEastAsia" w:hAnsi="Arial" w:cs="Times New Roman (Headings CS)"/>
      <w:caps/>
      <w:color w:val="989EA3"/>
      <w:sz w:val="20"/>
    </w:rPr>
  </w:style>
  <w:style w:type="paragraph" w:styleId="Heading6">
    <w:name w:val="heading 6"/>
    <w:basedOn w:val="Normal"/>
    <w:next w:val="Normal"/>
    <w:link w:val="Heading6Char"/>
    <w:uiPriority w:val="9"/>
    <w:unhideWhenUsed/>
    <w:qFormat/>
    <w:rsid w:val="00AD1D98"/>
    <w:pPr>
      <w:keepNext/>
      <w:keepLines/>
      <w:spacing w:before="40" w:line="360" w:lineRule="auto"/>
      <w:outlineLvl w:val="5"/>
    </w:pPr>
    <w:rPr>
      <w:rFonts w:ascii="Arial" w:eastAsiaTheme="majorEastAsia" w:hAnsi="Arial" w:cstheme="majorBidi"/>
      <w:color w:val="989EA3"/>
      <w:sz w:val="20"/>
    </w:rPr>
  </w:style>
  <w:style w:type="paragraph" w:styleId="Heading7">
    <w:name w:val="heading 7"/>
    <w:basedOn w:val="Normal"/>
    <w:next w:val="Normal"/>
    <w:link w:val="Heading7Char"/>
    <w:uiPriority w:val="9"/>
    <w:unhideWhenUsed/>
    <w:rsid w:val="004708E5"/>
    <w:pPr>
      <w:keepNext/>
      <w:keepLines/>
      <w:spacing w:before="40" w:line="360" w:lineRule="auto"/>
      <w:outlineLvl w:val="6"/>
    </w:pPr>
    <w:rPr>
      <w:rFonts w:ascii="Arial" w:eastAsiaTheme="majorEastAsia" w:hAnsi="Arial" w:cstheme="majorBidi"/>
      <w:i/>
      <w:iCs/>
      <w:color w:val="333F48"/>
      <w:sz w:val="20"/>
    </w:rPr>
  </w:style>
  <w:style w:type="paragraph" w:styleId="Heading8">
    <w:name w:val="heading 8"/>
    <w:basedOn w:val="Normal"/>
    <w:next w:val="Normal"/>
    <w:link w:val="Heading8Char"/>
    <w:uiPriority w:val="9"/>
    <w:unhideWhenUsed/>
    <w:rsid w:val="004708E5"/>
    <w:pPr>
      <w:keepNext/>
      <w:keepLines/>
      <w:spacing w:before="40" w:line="360" w:lineRule="auto"/>
      <w:outlineLvl w:val="7"/>
    </w:pPr>
    <w:rPr>
      <w:rFonts w:ascii="Arial" w:eastAsiaTheme="majorEastAsia" w:hAnsi="Arial" w:cstheme="majorBidi"/>
      <w:color w:val="333F4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714C"/>
    <w:rPr>
      <w:rFonts w:ascii="Arial" w:eastAsia="Calibri" w:hAnsi="Arial" w:cstheme="majorBidi"/>
      <w:color w:val="BF5700"/>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line="360" w:lineRule="auto"/>
      <w:ind w:left="864" w:right="864"/>
      <w:jc w:val="center"/>
    </w:pPr>
    <w:rPr>
      <w:rFonts w:ascii="Arial" w:eastAsiaTheme="minorHAnsi" w:hAnsi="Arial" w:cs="Times New Roman (Body CS)"/>
      <w:iCs/>
      <w:color w:val="BF5700"/>
      <w:sz w:val="2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spacing w:line="360" w:lineRule="auto"/>
      <w:contextualSpacing/>
    </w:pPr>
    <w:rPr>
      <w:rFonts w:ascii="Arial" w:eastAsiaTheme="majorEastAsia" w:hAnsi="Arial"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line="360" w:lineRule="auto"/>
    </w:pPr>
    <w:rPr>
      <w:rFonts w:ascii="Arial" w:eastAsiaTheme="minorEastAsia" w:hAnsi="Arial"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line="360" w:lineRule="auto"/>
      <w:ind w:left="864" w:right="864"/>
      <w:jc w:val="center"/>
    </w:pPr>
    <w:rPr>
      <w:rFonts w:ascii="Arial" w:eastAsiaTheme="minorHAnsi" w:hAnsi="Arial" w:cs="Times New Roman (Body CS)"/>
      <w:i/>
      <w:iCs/>
      <w:color w:val="404040" w:themeColor="text1" w:themeTint="BF"/>
      <w:sz w:val="20"/>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rPr>
      <w:rFonts w:ascii="Arial" w:eastAsiaTheme="minorHAnsi" w:hAnsi="Arial" w:cs="Times New Roman (Body CS)"/>
      <w:color w:val="333F48"/>
      <w:sz w:val="20"/>
    </w:rPr>
  </w:style>
  <w:style w:type="paragraph" w:customStyle="1" w:styleId="GeorgiaText">
    <w:name w:val="Georgia Text"/>
    <w:basedOn w:val="Normal"/>
    <w:qFormat/>
    <w:rsid w:val="00791A30"/>
    <w:pPr>
      <w:spacing w:line="360" w:lineRule="auto"/>
    </w:pPr>
    <w:rPr>
      <w:rFonts w:ascii="Georgia" w:eastAsiaTheme="minorHAnsi" w:hAnsi="Georgia" w:cs="Charis SIL"/>
      <w:color w:val="333F48"/>
      <w:sz w:val="20"/>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spacing w:line="360" w:lineRule="auto"/>
    </w:pPr>
    <w:rPr>
      <w:rFonts w:ascii="Arial" w:eastAsiaTheme="minorHAnsi" w:hAnsi="Arial" w:cs="Times New Roman (Body CS)"/>
      <w:color w:val="333F48"/>
      <w:sz w:val="20"/>
    </w:r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spacing w:line="360" w:lineRule="auto"/>
    </w:pPr>
    <w:rPr>
      <w:rFonts w:ascii="Arial" w:eastAsiaTheme="minorHAnsi" w:hAnsi="Arial" w:cs="Times New Roman (Body CS)"/>
      <w:color w:val="333F48"/>
      <w:sz w:val="20"/>
    </w:r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ascii="Arial" w:eastAsiaTheme="minorHAnsi" w:hAnsi="Arial" w:cs="MinionPro-Regular"/>
      <w:color w:val="333F48"/>
      <w:sz w:val="20"/>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8DB"/>
    <w:rPr>
      <w:color w:val="C15900"/>
      <w:u w:val="single"/>
    </w:rPr>
  </w:style>
  <w:style w:type="paragraph" w:customStyle="1" w:styleId="TableParagraph">
    <w:name w:val="Table Paragraph"/>
    <w:basedOn w:val="Normal"/>
    <w:uiPriority w:val="1"/>
    <w:qFormat/>
    <w:rsid w:val="002D28DB"/>
    <w:pPr>
      <w:widowControl w:val="0"/>
      <w:spacing w:line="360" w:lineRule="auto"/>
    </w:pPr>
    <w:rPr>
      <w:rFonts w:ascii="Arial" w:eastAsiaTheme="minorHAnsi" w:hAnsi="Arial" w:cstheme="minorBidi"/>
      <w:color w:val="333F48"/>
      <w:sz w:val="20"/>
      <w:szCs w:val="22"/>
    </w:rPr>
  </w:style>
  <w:style w:type="paragraph" w:styleId="BodyText">
    <w:name w:val="Body Text"/>
    <w:basedOn w:val="Normal"/>
    <w:link w:val="BodyTextChar"/>
    <w:autoRedefine/>
    <w:uiPriority w:val="1"/>
    <w:qFormat/>
    <w:rsid w:val="002D28DB"/>
    <w:pPr>
      <w:widowControl w:val="0"/>
      <w:spacing w:line="360" w:lineRule="auto"/>
    </w:pPr>
    <w:rPr>
      <w:rFonts w:ascii="Arial" w:eastAsia="Calibri" w:hAnsi="Arial" w:cstheme="minorBidi"/>
      <w:color w:val="333F48"/>
      <w:sz w:val="20"/>
      <w:szCs w:val="22"/>
    </w:rPr>
  </w:style>
  <w:style w:type="character" w:customStyle="1" w:styleId="BodyTextChar">
    <w:name w:val="Body Text Char"/>
    <w:basedOn w:val="DefaultParagraphFont"/>
    <w:link w:val="BodyText"/>
    <w:uiPriority w:val="1"/>
    <w:rsid w:val="002D28DB"/>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rPr>
      <w:rFonts w:ascii="Segoe UI" w:eastAsiaTheme="minorHAnsi" w:hAnsi="Segoe UI" w:cs="Segoe UI"/>
      <w:color w:val="333F48"/>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semiHidden/>
    <w:unhideWhenUsed/>
    <w:rsid w:val="003C085E"/>
    <w:pPr>
      <w:spacing w:before="100" w:beforeAutospacing="1" w:after="100" w:afterAutospacing="1"/>
    </w:pPr>
  </w:style>
  <w:style w:type="character" w:styleId="CommentReference">
    <w:name w:val="annotation reference"/>
    <w:basedOn w:val="DefaultParagraphFont"/>
    <w:uiPriority w:val="99"/>
    <w:semiHidden/>
    <w:unhideWhenUsed/>
    <w:rsid w:val="00A978A2"/>
    <w:rPr>
      <w:sz w:val="16"/>
      <w:szCs w:val="16"/>
    </w:rPr>
  </w:style>
  <w:style w:type="paragraph" w:styleId="CommentText">
    <w:name w:val="annotation text"/>
    <w:basedOn w:val="Normal"/>
    <w:link w:val="CommentTextChar"/>
    <w:uiPriority w:val="99"/>
    <w:semiHidden/>
    <w:unhideWhenUsed/>
    <w:rsid w:val="00A978A2"/>
    <w:rPr>
      <w:rFonts w:ascii="Arial" w:eastAsiaTheme="minorHAnsi" w:hAnsi="Arial" w:cs="Times New Roman (Body CS)"/>
      <w:color w:val="333F48"/>
      <w:sz w:val="20"/>
      <w:szCs w:val="20"/>
    </w:rPr>
  </w:style>
  <w:style w:type="character" w:customStyle="1" w:styleId="CommentTextChar">
    <w:name w:val="Comment Text Char"/>
    <w:basedOn w:val="DefaultParagraphFont"/>
    <w:link w:val="CommentText"/>
    <w:uiPriority w:val="99"/>
    <w:semiHidden/>
    <w:rsid w:val="00A978A2"/>
    <w:rPr>
      <w:rFonts w:ascii="Arial" w:hAnsi="Arial"/>
      <w:szCs w:val="20"/>
    </w:rPr>
  </w:style>
  <w:style w:type="paragraph" w:styleId="CommentSubject">
    <w:name w:val="annotation subject"/>
    <w:basedOn w:val="CommentText"/>
    <w:next w:val="CommentText"/>
    <w:link w:val="CommentSubjectChar"/>
    <w:uiPriority w:val="99"/>
    <w:semiHidden/>
    <w:unhideWhenUsed/>
    <w:rsid w:val="00A978A2"/>
    <w:rPr>
      <w:b/>
      <w:bCs/>
    </w:rPr>
  </w:style>
  <w:style w:type="character" w:customStyle="1" w:styleId="CommentSubjectChar">
    <w:name w:val="Comment Subject Char"/>
    <w:basedOn w:val="CommentTextChar"/>
    <w:link w:val="CommentSubject"/>
    <w:uiPriority w:val="99"/>
    <w:semiHidden/>
    <w:rsid w:val="00A978A2"/>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946">
      <w:bodyDiv w:val="1"/>
      <w:marLeft w:val="0"/>
      <w:marRight w:val="0"/>
      <w:marTop w:val="0"/>
      <w:marBottom w:val="0"/>
      <w:divBdr>
        <w:top w:val="none" w:sz="0" w:space="0" w:color="auto"/>
        <w:left w:val="none" w:sz="0" w:space="0" w:color="auto"/>
        <w:bottom w:val="none" w:sz="0" w:space="0" w:color="auto"/>
        <w:right w:val="none" w:sz="0" w:space="0" w:color="auto"/>
      </w:divBdr>
    </w:div>
    <w:div w:id="292518249">
      <w:bodyDiv w:val="1"/>
      <w:marLeft w:val="0"/>
      <w:marRight w:val="0"/>
      <w:marTop w:val="0"/>
      <w:marBottom w:val="0"/>
      <w:divBdr>
        <w:top w:val="none" w:sz="0" w:space="0" w:color="auto"/>
        <w:left w:val="none" w:sz="0" w:space="0" w:color="auto"/>
        <w:bottom w:val="none" w:sz="0" w:space="0" w:color="auto"/>
        <w:right w:val="none" w:sz="0" w:space="0" w:color="auto"/>
      </w:divBdr>
      <w:divsChild>
        <w:div w:id="864290403">
          <w:marLeft w:val="0"/>
          <w:marRight w:val="0"/>
          <w:marTop w:val="0"/>
          <w:marBottom w:val="0"/>
          <w:divBdr>
            <w:top w:val="none" w:sz="0" w:space="0" w:color="auto"/>
            <w:left w:val="none" w:sz="0" w:space="0" w:color="auto"/>
            <w:bottom w:val="none" w:sz="0" w:space="0" w:color="auto"/>
            <w:right w:val="none" w:sz="0" w:space="0" w:color="auto"/>
          </w:divBdr>
        </w:div>
      </w:divsChild>
    </w:div>
    <w:div w:id="321079756">
      <w:bodyDiv w:val="1"/>
      <w:marLeft w:val="0"/>
      <w:marRight w:val="0"/>
      <w:marTop w:val="0"/>
      <w:marBottom w:val="0"/>
      <w:divBdr>
        <w:top w:val="none" w:sz="0" w:space="0" w:color="auto"/>
        <w:left w:val="none" w:sz="0" w:space="0" w:color="auto"/>
        <w:bottom w:val="none" w:sz="0" w:space="0" w:color="auto"/>
        <w:right w:val="none" w:sz="0" w:space="0" w:color="auto"/>
      </w:divBdr>
      <w:divsChild>
        <w:div w:id="1384401152">
          <w:marLeft w:val="0"/>
          <w:marRight w:val="0"/>
          <w:marTop w:val="0"/>
          <w:marBottom w:val="0"/>
          <w:divBdr>
            <w:top w:val="none" w:sz="0" w:space="0" w:color="auto"/>
            <w:left w:val="none" w:sz="0" w:space="0" w:color="auto"/>
            <w:bottom w:val="none" w:sz="0" w:space="0" w:color="auto"/>
            <w:right w:val="none" w:sz="0" w:space="0" w:color="auto"/>
          </w:divBdr>
        </w:div>
      </w:divsChild>
    </w:div>
    <w:div w:id="329064520">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17361298">
      <w:bodyDiv w:val="1"/>
      <w:marLeft w:val="0"/>
      <w:marRight w:val="0"/>
      <w:marTop w:val="0"/>
      <w:marBottom w:val="0"/>
      <w:divBdr>
        <w:top w:val="none" w:sz="0" w:space="0" w:color="auto"/>
        <w:left w:val="none" w:sz="0" w:space="0" w:color="auto"/>
        <w:bottom w:val="none" w:sz="0" w:space="0" w:color="auto"/>
        <w:right w:val="none" w:sz="0" w:space="0" w:color="auto"/>
      </w:divBdr>
      <w:divsChild>
        <w:div w:id="34357750">
          <w:marLeft w:val="0"/>
          <w:marRight w:val="0"/>
          <w:marTop w:val="0"/>
          <w:marBottom w:val="0"/>
          <w:divBdr>
            <w:top w:val="none" w:sz="0" w:space="0" w:color="auto"/>
            <w:left w:val="none" w:sz="0" w:space="0" w:color="auto"/>
            <w:bottom w:val="none" w:sz="0" w:space="0" w:color="auto"/>
            <w:right w:val="none" w:sz="0" w:space="0" w:color="auto"/>
          </w:divBdr>
        </w:div>
      </w:divsChild>
    </w:div>
    <w:div w:id="597444384">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988170129">
      <w:bodyDiv w:val="1"/>
      <w:marLeft w:val="0"/>
      <w:marRight w:val="0"/>
      <w:marTop w:val="0"/>
      <w:marBottom w:val="0"/>
      <w:divBdr>
        <w:top w:val="none" w:sz="0" w:space="0" w:color="auto"/>
        <w:left w:val="none" w:sz="0" w:space="0" w:color="auto"/>
        <w:bottom w:val="none" w:sz="0" w:space="0" w:color="auto"/>
        <w:right w:val="none" w:sz="0" w:space="0" w:color="auto"/>
      </w:divBdr>
    </w:div>
    <w:div w:id="1117523240">
      <w:bodyDiv w:val="1"/>
      <w:marLeft w:val="0"/>
      <w:marRight w:val="0"/>
      <w:marTop w:val="0"/>
      <w:marBottom w:val="0"/>
      <w:divBdr>
        <w:top w:val="none" w:sz="0" w:space="0" w:color="auto"/>
        <w:left w:val="none" w:sz="0" w:space="0" w:color="auto"/>
        <w:bottom w:val="none" w:sz="0" w:space="0" w:color="auto"/>
        <w:right w:val="none" w:sz="0" w:space="0" w:color="auto"/>
      </w:divBdr>
      <w:divsChild>
        <w:div w:id="1414157423">
          <w:marLeft w:val="0"/>
          <w:marRight w:val="0"/>
          <w:marTop w:val="0"/>
          <w:marBottom w:val="0"/>
          <w:divBdr>
            <w:top w:val="none" w:sz="0" w:space="0" w:color="auto"/>
            <w:left w:val="none" w:sz="0" w:space="0" w:color="auto"/>
            <w:bottom w:val="none" w:sz="0" w:space="0" w:color="auto"/>
            <w:right w:val="none" w:sz="0" w:space="0" w:color="auto"/>
          </w:divBdr>
        </w:div>
      </w:divsChild>
    </w:div>
    <w:div w:id="1173882465">
      <w:bodyDiv w:val="1"/>
      <w:marLeft w:val="0"/>
      <w:marRight w:val="0"/>
      <w:marTop w:val="0"/>
      <w:marBottom w:val="0"/>
      <w:divBdr>
        <w:top w:val="none" w:sz="0" w:space="0" w:color="auto"/>
        <w:left w:val="none" w:sz="0" w:space="0" w:color="auto"/>
        <w:bottom w:val="none" w:sz="0" w:space="0" w:color="auto"/>
        <w:right w:val="none" w:sz="0" w:space="0" w:color="auto"/>
      </w:divBdr>
      <w:divsChild>
        <w:div w:id="1025522630">
          <w:marLeft w:val="0"/>
          <w:marRight w:val="0"/>
          <w:marTop w:val="0"/>
          <w:marBottom w:val="0"/>
          <w:divBdr>
            <w:top w:val="none" w:sz="0" w:space="0" w:color="auto"/>
            <w:left w:val="none" w:sz="0" w:space="0" w:color="auto"/>
            <w:bottom w:val="none" w:sz="0" w:space="0" w:color="auto"/>
            <w:right w:val="none" w:sz="0" w:space="0" w:color="auto"/>
          </w:divBdr>
        </w:div>
      </w:divsChild>
    </w:div>
    <w:div w:id="1301113799">
      <w:bodyDiv w:val="1"/>
      <w:marLeft w:val="0"/>
      <w:marRight w:val="0"/>
      <w:marTop w:val="0"/>
      <w:marBottom w:val="0"/>
      <w:divBdr>
        <w:top w:val="none" w:sz="0" w:space="0" w:color="auto"/>
        <w:left w:val="none" w:sz="0" w:space="0" w:color="auto"/>
        <w:bottom w:val="none" w:sz="0" w:space="0" w:color="auto"/>
        <w:right w:val="none" w:sz="0" w:space="0" w:color="auto"/>
      </w:divBdr>
      <w:divsChild>
        <w:div w:id="519903549">
          <w:marLeft w:val="0"/>
          <w:marRight w:val="0"/>
          <w:marTop w:val="0"/>
          <w:marBottom w:val="0"/>
          <w:divBdr>
            <w:top w:val="none" w:sz="0" w:space="0" w:color="auto"/>
            <w:left w:val="none" w:sz="0" w:space="0" w:color="auto"/>
            <w:bottom w:val="none" w:sz="0" w:space="0" w:color="auto"/>
            <w:right w:val="none" w:sz="0" w:space="0" w:color="auto"/>
          </w:divBdr>
        </w:div>
      </w:divsChild>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12701050">
      <w:bodyDiv w:val="1"/>
      <w:marLeft w:val="0"/>
      <w:marRight w:val="0"/>
      <w:marTop w:val="0"/>
      <w:marBottom w:val="0"/>
      <w:divBdr>
        <w:top w:val="none" w:sz="0" w:space="0" w:color="auto"/>
        <w:left w:val="none" w:sz="0" w:space="0" w:color="auto"/>
        <w:bottom w:val="none" w:sz="0" w:space="0" w:color="auto"/>
        <w:right w:val="none" w:sz="0" w:space="0" w:color="auto"/>
      </w:divBdr>
    </w:div>
    <w:div w:id="1534268794">
      <w:bodyDiv w:val="1"/>
      <w:marLeft w:val="0"/>
      <w:marRight w:val="0"/>
      <w:marTop w:val="0"/>
      <w:marBottom w:val="0"/>
      <w:divBdr>
        <w:top w:val="none" w:sz="0" w:space="0" w:color="auto"/>
        <w:left w:val="none" w:sz="0" w:space="0" w:color="auto"/>
        <w:bottom w:val="none" w:sz="0" w:space="0" w:color="auto"/>
        <w:right w:val="none" w:sz="0" w:space="0" w:color="auto"/>
      </w:divBdr>
    </w:div>
    <w:div w:id="1661304434">
      <w:bodyDiv w:val="1"/>
      <w:marLeft w:val="0"/>
      <w:marRight w:val="0"/>
      <w:marTop w:val="0"/>
      <w:marBottom w:val="0"/>
      <w:divBdr>
        <w:top w:val="none" w:sz="0" w:space="0" w:color="auto"/>
        <w:left w:val="none" w:sz="0" w:space="0" w:color="auto"/>
        <w:bottom w:val="none" w:sz="0" w:space="0" w:color="auto"/>
        <w:right w:val="none" w:sz="0" w:space="0" w:color="auto"/>
      </w:divBdr>
    </w:div>
    <w:div w:id="1699547978">
      <w:bodyDiv w:val="1"/>
      <w:marLeft w:val="0"/>
      <w:marRight w:val="0"/>
      <w:marTop w:val="0"/>
      <w:marBottom w:val="0"/>
      <w:divBdr>
        <w:top w:val="none" w:sz="0" w:space="0" w:color="auto"/>
        <w:left w:val="none" w:sz="0" w:space="0" w:color="auto"/>
        <w:bottom w:val="none" w:sz="0" w:space="0" w:color="auto"/>
        <w:right w:val="none" w:sz="0" w:space="0" w:color="auto"/>
      </w:divBdr>
      <w:divsChild>
        <w:div w:id="1741904915">
          <w:marLeft w:val="480"/>
          <w:marRight w:val="0"/>
          <w:marTop w:val="0"/>
          <w:marBottom w:val="0"/>
          <w:divBdr>
            <w:top w:val="none" w:sz="0" w:space="0" w:color="auto"/>
            <w:left w:val="none" w:sz="0" w:space="0" w:color="auto"/>
            <w:bottom w:val="none" w:sz="0" w:space="0" w:color="auto"/>
            <w:right w:val="none" w:sz="0" w:space="0" w:color="auto"/>
          </w:divBdr>
          <w:divsChild>
            <w:div w:id="1946040669">
              <w:marLeft w:val="0"/>
              <w:marRight w:val="0"/>
              <w:marTop w:val="0"/>
              <w:marBottom w:val="0"/>
              <w:divBdr>
                <w:top w:val="none" w:sz="0" w:space="0" w:color="auto"/>
                <w:left w:val="none" w:sz="0" w:space="0" w:color="auto"/>
                <w:bottom w:val="none" w:sz="0" w:space="0" w:color="auto"/>
                <w:right w:val="none" w:sz="0" w:space="0" w:color="auto"/>
              </w:divBdr>
            </w:div>
            <w:div w:id="831068241">
              <w:marLeft w:val="0"/>
              <w:marRight w:val="0"/>
              <w:marTop w:val="0"/>
              <w:marBottom w:val="0"/>
              <w:divBdr>
                <w:top w:val="none" w:sz="0" w:space="0" w:color="auto"/>
                <w:left w:val="none" w:sz="0" w:space="0" w:color="auto"/>
                <w:bottom w:val="none" w:sz="0" w:space="0" w:color="auto"/>
                <w:right w:val="none" w:sz="0" w:space="0" w:color="auto"/>
              </w:divBdr>
            </w:div>
            <w:div w:id="1929577754">
              <w:marLeft w:val="0"/>
              <w:marRight w:val="0"/>
              <w:marTop w:val="0"/>
              <w:marBottom w:val="0"/>
              <w:divBdr>
                <w:top w:val="none" w:sz="0" w:space="0" w:color="auto"/>
                <w:left w:val="none" w:sz="0" w:space="0" w:color="auto"/>
                <w:bottom w:val="none" w:sz="0" w:space="0" w:color="auto"/>
                <w:right w:val="none" w:sz="0" w:space="0" w:color="auto"/>
              </w:divBdr>
            </w:div>
            <w:div w:id="989476436">
              <w:marLeft w:val="0"/>
              <w:marRight w:val="0"/>
              <w:marTop w:val="0"/>
              <w:marBottom w:val="0"/>
              <w:divBdr>
                <w:top w:val="none" w:sz="0" w:space="0" w:color="auto"/>
                <w:left w:val="none" w:sz="0" w:space="0" w:color="auto"/>
                <w:bottom w:val="none" w:sz="0" w:space="0" w:color="auto"/>
                <w:right w:val="none" w:sz="0" w:space="0" w:color="auto"/>
              </w:divBdr>
            </w:div>
            <w:div w:id="1106731771">
              <w:marLeft w:val="0"/>
              <w:marRight w:val="0"/>
              <w:marTop w:val="0"/>
              <w:marBottom w:val="0"/>
              <w:divBdr>
                <w:top w:val="none" w:sz="0" w:space="0" w:color="auto"/>
                <w:left w:val="none" w:sz="0" w:space="0" w:color="auto"/>
                <w:bottom w:val="none" w:sz="0" w:space="0" w:color="auto"/>
                <w:right w:val="none" w:sz="0" w:space="0" w:color="auto"/>
              </w:divBdr>
            </w:div>
            <w:div w:id="1389260300">
              <w:marLeft w:val="0"/>
              <w:marRight w:val="0"/>
              <w:marTop w:val="0"/>
              <w:marBottom w:val="0"/>
              <w:divBdr>
                <w:top w:val="none" w:sz="0" w:space="0" w:color="auto"/>
                <w:left w:val="none" w:sz="0" w:space="0" w:color="auto"/>
                <w:bottom w:val="none" w:sz="0" w:space="0" w:color="auto"/>
                <w:right w:val="none" w:sz="0" w:space="0" w:color="auto"/>
              </w:divBdr>
            </w:div>
            <w:div w:id="2030908843">
              <w:marLeft w:val="0"/>
              <w:marRight w:val="0"/>
              <w:marTop w:val="0"/>
              <w:marBottom w:val="0"/>
              <w:divBdr>
                <w:top w:val="none" w:sz="0" w:space="0" w:color="auto"/>
                <w:left w:val="none" w:sz="0" w:space="0" w:color="auto"/>
                <w:bottom w:val="none" w:sz="0" w:space="0" w:color="auto"/>
                <w:right w:val="none" w:sz="0" w:space="0" w:color="auto"/>
              </w:divBdr>
            </w:div>
            <w:div w:id="2038500070">
              <w:marLeft w:val="0"/>
              <w:marRight w:val="0"/>
              <w:marTop w:val="0"/>
              <w:marBottom w:val="0"/>
              <w:divBdr>
                <w:top w:val="none" w:sz="0" w:space="0" w:color="auto"/>
                <w:left w:val="none" w:sz="0" w:space="0" w:color="auto"/>
                <w:bottom w:val="none" w:sz="0" w:space="0" w:color="auto"/>
                <w:right w:val="none" w:sz="0" w:space="0" w:color="auto"/>
              </w:divBdr>
            </w:div>
            <w:div w:id="566385346">
              <w:marLeft w:val="0"/>
              <w:marRight w:val="0"/>
              <w:marTop w:val="0"/>
              <w:marBottom w:val="0"/>
              <w:divBdr>
                <w:top w:val="none" w:sz="0" w:space="0" w:color="auto"/>
                <w:left w:val="none" w:sz="0" w:space="0" w:color="auto"/>
                <w:bottom w:val="none" w:sz="0" w:space="0" w:color="auto"/>
                <w:right w:val="none" w:sz="0" w:space="0" w:color="auto"/>
              </w:divBdr>
            </w:div>
            <w:div w:id="1519196256">
              <w:marLeft w:val="0"/>
              <w:marRight w:val="0"/>
              <w:marTop w:val="0"/>
              <w:marBottom w:val="0"/>
              <w:divBdr>
                <w:top w:val="none" w:sz="0" w:space="0" w:color="auto"/>
                <w:left w:val="none" w:sz="0" w:space="0" w:color="auto"/>
                <w:bottom w:val="none" w:sz="0" w:space="0" w:color="auto"/>
                <w:right w:val="none" w:sz="0" w:space="0" w:color="auto"/>
              </w:divBdr>
            </w:div>
            <w:div w:id="831797393">
              <w:marLeft w:val="0"/>
              <w:marRight w:val="0"/>
              <w:marTop w:val="0"/>
              <w:marBottom w:val="0"/>
              <w:divBdr>
                <w:top w:val="none" w:sz="0" w:space="0" w:color="auto"/>
                <w:left w:val="none" w:sz="0" w:space="0" w:color="auto"/>
                <w:bottom w:val="none" w:sz="0" w:space="0" w:color="auto"/>
                <w:right w:val="none" w:sz="0" w:space="0" w:color="auto"/>
              </w:divBdr>
            </w:div>
            <w:div w:id="820075367">
              <w:marLeft w:val="0"/>
              <w:marRight w:val="0"/>
              <w:marTop w:val="0"/>
              <w:marBottom w:val="0"/>
              <w:divBdr>
                <w:top w:val="none" w:sz="0" w:space="0" w:color="auto"/>
                <w:left w:val="none" w:sz="0" w:space="0" w:color="auto"/>
                <w:bottom w:val="none" w:sz="0" w:space="0" w:color="auto"/>
                <w:right w:val="none" w:sz="0" w:space="0" w:color="auto"/>
              </w:divBdr>
            </w:div>
            <w:div w:id="670063993">
              <w:marLeft w:val="0"/>
              <w:marRight w:val="0"/>
              <w:marTop w:val="0"/>
              <w:marBottom w:val="0"/>
              <w:divBdr>
                <w:top w:val="none" w:sz="0" w:space="0" w:color="auto"/>
                <w:left w:val="none" w:sz="0" w:space="0" w:color="auto"/>
                <w:bottom w:val="none" w:sz="0" w:space="0" w:color="auto"/>
                <w:right w:val="none" w:sz="0" w:space="0" w:color="auto"/>
              </w:divBdr>
            </w:div>
            <w:div w:id="471410175">
              <w:marLeft w:val="0"/>
              <w:marRight w:val="0"/>
              <w:marTop w:val="0"/>
              <w:marBottom w:val="0"/>
              <w:divBdr>
                <w:top w:val="none" w:sz="0" w:space="0" w:color="auto"/>
                <w:left w:val="none" w:sz="0" w:space="0" w:color="auto"/>
                <w:bottom w:val="none" w:sz="0" w:space="0" w:color="auto"/>
                <w:right w:val="none" w:sz="0" w:space="0" w:color="auto"/>
              </w:divBdr>
            </w:div>
            <w:div w:id="1071075313">
              <w:marLeft w:val="0"/>
              <w:marRight w:val="0"/>
              <w:marTop w:val="0"/>
              <w:marBottom w:val="0"/>
              <w:divBdr>
                <w:top w:val="none" w:sz="0" w:space="0" w:color="auto"/>
                <w:left w:val="none" w:sz="0" w:space="0" w:color="auto"/>
                <w:bottom w:val="none" w:sz="0" w:space="0" w:color="auto"/>
                <w:right w:val="none" w:sz="0" w:space="0" w:color="auto"/>
              </w:divBdr>
            </w:div>
            <w:div w:id="1614288692">
              <w:marLeft w:val="0"/>
              <w:marRight w:val="0"/>
              <w:marTop w:val="0"/>
              <w:marBottom w:val="0"/>
              <w:divBdr>
                <w:top w:val="none" w:sz="0" w:space="0" w:color="auto"/>
                <w:left w:val="none" w:sz="0" w:space="0" w:color="auto"/>
                <w:bottom w:val="none" w:sz="0" w:space="0" w:color="auto"/>
                <w:right w:val="none" w:sz="0" w:space="0" w:color="auto"/>
              </w:divBdr>
            </w:div>
            <w:div w:id="704909897">
              <w:marLeft w:val="0"/>
              <w:marRight w:val="0"/>
              <w:marTop w:val="0"/>
              <w:marBottom w:val="0"/>
              <w:divBdr>
                <w:top w:val="none" w:sz="0" w:space="0" w:color="auto"/>
                <w:left w:val="none" w:sz="0" w:space="0" w:color="auto"/>
                <w:bottom w:val="none" w:sz="0" w:space="0" w:color="auto"/>
                <w:right w:val="none" w:sz="0" w:space="0" w:color="auto"/>
              </w:divBdr>
            </w:div>
            <w:div w:id="187766113">
              <w:marLeft w:val="0"/>
              <w:marRight w:val="0"/>
              <w:marTop w:val="0"/>
              <w:marBottom w:val="0"/>
              <w:divBdr>
                <w:top w:val="none" w:sz="0" w:space="0" w:color="auto"/>
                <w:left w:val="none" w:sz="0" w:space="0" w:color="auto"/>
                <w:bottom w:val="none" w:sz="0" w:space="0" w:color="auto"/>
                <w:right w:val="none" w:sz="0" w:space="0" w:color="auto"/>
              </w:divBdr>
            </w:div>
            <w:div w:id="669527086">
              <w:marLeft w:val="0"/>
              <w:marRight w:val="0"/>
              <w:marTop w:val="0"/>
              <w:marBottom w:val="0"/>
              <w:divBdr>
                <w:top w:val="none" w:sz="0" w:space="0" w:color="auto"/>
                <w:left w:val="none" w:sz="0" w:space="0" w:color="auto"/>
                <w:bottom w:val="none" w:sz="0" w:space="0" w:color="auto"/>
                <w:right w:val="none" w:sz="0" w:space="0" w:color="auto"/>
              </w:divBdr>
            </w:div>
            <w:div w:id="2093579621">
              <w:marLeft w:val="0"/>
              <w:marRight w:val="0"/>
              <w:marTop w:val="0"/>
              <w:marBottom w:val="0"/>
              <w:divBdr>
                <w:top w:val="none" w:sz="0" w:space="0" w:color="auto"/>
                <w:left w:val="none" w:sz="0" w:space="0" w:color="auto"/>
                <w:bottom w:val="none" w:sz="0" w:space="0" w:color="auto"/>
                <w:right w:val="none" w:sz="0" w:space="0" w:color="auto"/>
              </w:divBdr>
            </w:div>
            <w:div w:id="1076627707">
              <w:marLeft w:val="0"/>
              <w:marRight w:val="0"/>
              <w:marTop w:val="0"/>
              <w:marBottom w:val="0"/>
              <w:divBdr>
                <w:top w:val="none" w:sz="0" w:space="0" w:color="auto"/>
                <w:left w:val="none" w:sz="0" w:space="0" w:color="auto"/>
                <w:bottom w:val="none" w:sz="0" w:space="0" w:color="auto"/>
                <w:right w:val="none" w:sz="0" w:space="0" w:color="auto"/>
              </w:divBdr>
            </w:div>
            <w:div w:id="474034377">
              <w:marLeft w:val="0"/>
              <w:marRight w:val="0"/>
              <w:marTop w:val="0"/>
              <w:marBottom w:val="0"/>
              <w:divBdr>
                <w:top w:val="none" w:sz="0" w:space="0" w:color="auto"/>
                <w:left w:val="none" w:sz="0" w:space="0" w:color="auto"/>
                <w:bottom w:val="none" w:sz="0" w:space="0" w:color="auto"/>
                <w:right w:val="none" w:sz="0" w:space="0" w:color="auto"/>
              </w:divBdr>
            </w:div>
            <w:div w:id="732854852">
              <w:marLeft w:val="0"/>
              <w:marRight w:val="0"/>
              <w:marTop w:val="0"/>
              <w:marBottom w:val="0"/>
              <w:divBdr>
                <w:top w:val="none" w:sz="0" w:space="0" w:color="auto"/>
                <w:left w:val="none" w:sz="0" w:space="0" w:color="auto"/>
                <w:bottom w:val="none" w:sz="0" w:space="0" w:color="auto"/>
                <w:right w:val="none" w:sz="0" w:space="0" w:color="auto"/>
              </w:divBdr>
            </w:div>
            <w:div w:id="1048073273">
              <w:marLeft w:val="0"/>
              <w:marRight w:val="0"/>
              <w:marTop w:val="0"/>
              <w:marBottom w:val="0"/>
              <w:divBdr>
                <w:top w:val="none" w:sz="0" w:space="0" w:color="auto"/>
                <w:left w:val="none" w:sz="0" w:space="0" w:color="auto"/>
                <w:bottom w:val="none" w:sz="0" w:space="0" w:color="auto"/>
                <w:right w:val="none" w:sz="0" w:space="0" w:color="auto"/>
              </w:divBdr>
            </w:div>
            <w:div w:id="718018954">
              <w:marLeft w:val="0"/>
              <w:marRight w:val="0"/>
              <w:marTop w:val="0"/>
              <w:marBottom w:val="0"/>
              <w:divBdr>
                <w:top w:val="none" w:sz="0" w:space="0" w:color="auto"/>
                <w:left w:val="none" w:sz="0" w:space="0" w:color="auto"/>
                <w:bottom w:val="none" w:sz="0" w:space="0" w:color="auto"/>
                <w:right w:val="none" w:sz="0" w:space="0" w:color="auto"/>
              </w:divBdr>
            </w:div>
            <w:div w:id="1075862546">
              <w:marLeft w:val="0"/>
              <w:marRight w:val="0"/>
              <w:marTop w:val="0"/>
              <w:marBottom w:val="0"/>
              <w:divBdr>
                <w:top w:val="none" w:sz="0" w:space="0" w:color="auto"/>
                <w:left w:val="none" w:sz="0" w:space="0" w:color="auto"/>
                <w:bottom w:val="none" w:sz="0" w:space="0" w:color="auto"/>
                <w:right w:val="none" w:sz="0" w:space="0" w:color="auto"/>
              </w:divBdr>
            </w:div>
            <w:div w:id="1043098114">
              <w:marLeft w:val="0"/>
              <w:marRight w:val="0"/>
              <w:marTop w:val="0"/>
              <w:marBottom w:val="0"/>
              <w:divBdr>
                <w:top w:val="none" w:sz="0" w:space="0" w:color="auto"/>
                <w:left w:val="none" w:sz="0" w:space="0" w:color="auto"/>
                <w:bottom w:val="none" w:sz="0" w:space="0" w:color="auto"/>
                <w:right w:val="none" w:sz="0" w:space="0" w:color="auto"/>
              </w:divBdr>
            </w:div>
            <w:div w:id="1737315266">
              <w:marLeft w:val="0"/>
              <w:marRight w:val="0"/>
              <w:marTop w:val="0"/>
              <w:marBottom w:val="0"/>
              <w:divBdr>
                <w:top w:val="none" w:sz="0" w:space="0" w:color="auto"/>
                <w:left w:val="none" w:sz="0" w:space="0" w:color="auto"/>
                <w:bottom w:val="none" w:sz="0" w:space="0" w:color="auto"/>
                <w:right w:val="none" w:sz="0" w:space="0" w:color="auto"/>
              </w:divBdr>
            </w:div>
            <w:div w:id="1613590828">
              <w:marLeft w:val="0"/>
              <w:marRight w:val="0"/>
              <w:marTop w:val="0"/>
              <w:marBottom w:val="0"/>
              <w:divBdr>
                <w:top w:val="none" w:sz="0" w:space="0" w:color="auto"/>
                <w:left w:val="none" w:sz="0" w:space="0" w:color="auto"/>
                <w:bottom w:val="none" w:sz="0" w:space="0" w:color="auto"/>
                <w:right w:val="none" w:sz="0" w:space="0" w:color="auto"/>
              </w:divBdr>
            </w:div>
            <w:div w:id="15958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1393">
      <w:bodyDiv w:val="1"/>
      <w:marLeft w:val="0"/>
      <w:marRight w:val="0"/>
      <w:marTop w:val="0"/>
      <w:marBottom w:val="0"/>
      <w:divBdr>
        <w:top w:val="none" w:sz="0" w:space="0" w:color="auto"/>
        <w:left w:val="none" w:sz="0" w:space="0" w:color="auto"/>
        <w:bottom w:val="none" w:sz="0" w:space="0" w:color="auto"/>
        <w:right w:val="none" w:sz="0" w:space="0" w:color="auto"/>
      </w:divBdr>
    </w:div>
    <w:div w:id="1770006779">
      <w:bodyDiv w:val="1"/>
      <w:marLeft w:val="0"/>
      <w:marRight w:val="0"/>
      <w:marTop w:val="0"/>
      <w:marBottom w:val="0"/>
      <w:divBdr>
        <w:top w:val="none" w:sz="0" w:space="0" w:color="auto"/>
        <w:left w:val="none" w:sz="0" w:space="0" w:color="auto"/>
        <w:bottom w:val="none" w:sz="0" w:space="0" w:color="auto"/>
        <w:right w:val="none" w:sz="0" w:space="0" w:color="auto"/>
      </w:divBdr>
      <w:divsChild>
        <w:div w:id="1750035099">
          <w:marLeft w:val="0"/>
          <w:marRight w:val="0"/>
          <w:marTop w:val="0"/>
          <w:marBottom w:val="0"/>
          <w:divBdr>
            <w:top w:val="none" w:sz="0" w:space="0" w:color="auto"/>
            <w:left w:val="none" w:sz="0" w:space="0" w:color="auto"/>
            <w:bottom w:val="none" w:sz="0" w:space="0" w:color="auto"/>
            <w:right w:val="none" w:sz="0" w:space="0" w:color="auto"/>
          </w:divBdr>
        </w:div>
      </w:divsChild>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786608878">
      <w:bodyDiv w:val="1"/>
      <w:marLeft w:val="0"/>
      <w:marRight w:val="0"/>
      <w:marTop w:val="0"/>
      <w:marBottom w:val="0"/>
      <w:divBdr>
        <w:top w:val="none" w:sz="0" w:space="0" w:color="auto"/>
        <w:left w:val="none" w:sz="0" w:space="0" w:color="auto"/>
        <w:bottom w:val="none" w:sz="0" w:space="0" w:color="auto"/>
        <w:right w:val="none" w:sz="0" w:space="0" w:color="auto"/>
      </w:divBdr>
    </w:div>
    <w:div w:id="1809467900">
      <w:bodyDiv w:val="1"/>
      <w:marLeft w:val="0"/>
      <w:marRight w:val="0"/>
      <w:marTop w:val="0"/>
      <w:marBottom w:val="0"/>
      <w:divBdr>
        <w:top w:val="none" w:sz="0" w:space="0" w:color="auto"/>
        <w:left w:val="none" w:sz="0" w:space="0" w:color="auto"/>
        <w:bottom w:val="none" w:sz="0" w:space="0" w:color="auto"/>
        <w:right w:val="none" w:sz="0" w:space="0" w:color="auto"/>
      </w:divBdr>
      <w:divsChild>
        <w:div w:id="1604536905">
          <w:marLeft w:val="0"/>
          <w:marRight w:val="0"/>
          <w:marTop w:val="0"/>
          <w:marBottom w:val="0"/>
          <w:divBdr>
            <w:top w:val="none" w:sz="0" w:space="0" w:color="auto"/>
            <w:left w:val="none" w:sz="0" w:space="0" w:color="auto"/>
            <w:bottom w:val="none" w:sz="0" w:space="0" w:color="auto"/>
            <w:right w:val="none" w:sz="0" w:space="0" w:color="auto"/>
          </w:divBdr>
        </w:div>
      </w:divsChild>
    </w:div>
    <w:div w:id="1896811781">
      <w:bodyDiv w:val="1"/>
      <w:marLeft w:val="0"/>
      <w:marRight w:val="0"/>
      <w:marTop w:val="0"/>
      <w:marBottom w:val="0"/>
      <w:divBdr>
        <w:top w:val="none" w:sz="0" w:space="0" w:color="auto"/>
        <w:left w:val="none" w:sz="0" w:space="0" w:color="auto"/>
        <w:bottom w:val="none" w:sz="0" w:space="0" w:color="auto"/>
        <w:right w:val="none" w:sz="0" w:space="0" w:color="auto"/>
      </w:divBdr>
      <w:divsChild>
        <w:div w:id="1708027438">
          <w:marLeft w:val="0"/>
          <w:marRight w:val="0"/>
          <w:marTop w:val="0"/>
          <w:marBottom w:val="0"/>
          <w:divBdr>
            <w:top w:val="none" w:sz="0" w:space="0" w:color="auto"/>
            <w:left w:val="none" w:sz="0" w:space="0" w:color="auto"/>
            <w:bottom w:val="none" w:sz="0" w:space="0" w:color="auto"/>
            <w:right w:val="none" w:sz="0" w:space="0" w:color="auto"/>
          </w:divBdr>
        </w:div>
      </w:divsChild>
    </w:div>
    <w:div w:id="1978686384">
      <w:bodyDiv w:val="1"/>
      <w:marLeft w:val="0"/>
      <w:marRight w:val="0"/>
      <w:marTop w:val="0"/>
      <w:marBottom w:val="0"/>
      <w:divBdr>
        <w:top w:val="none" w:sz="0" w:space="0" w:color="auto"/>
        <w:left w:val="none" w:sz="0" w:space="0" w:color="auto"/>
        <w:bottom w:val="none" w:sz="0" w:space="0" w:color="auto"/>
        <w:right w:val="none" w:sz="0" w:space="0" w:color="auto"/>
      </w:divBdr>
      <w:divsChild>
        <w:div w:id="61151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sj.com/podcasts/wsj-the-future-of-everything" TargetMode="External"/><Relationship Id="rId21" Type="http://schemas.openxmlformats.org/officeDocument/2006/relationships/hyperlink" Target="https://www.amazon.com/Upload-Season-1/dp/B08BYYHCLN" TargetMode="External"/><Relationship Id="rId34" Type="http://schemas.openxmlformats.org/officeDocument/2006/relationships/hyperlink" Target="http://deanofstudents.utexas.edu/conduct" TargetMode="External"/><Relationship Id="rId42" Type="http://schemas.openxmlformats.org/officeDocument/2006/relationships/hyperlink" Target="https://deanofstudents.utexas.edu/emergency/" TargetMode="External"/><Relationship Id="rId47" Type="http://schemas.openxmlformats.org/officeDocument/2006/relationships/hyperlink" Target="https://protect.utexas.edu/app/" TargetMode="External"/><Relationship Id="rId50" Type="http://schemas.openxmlformats.org/officeDocument/2006/relationships/hyperlink" Target="https://healthyhorns.utexas.edu/coronavirus_exposure_action_chart.html" TargetMode="External"/><Relationship Id="rId55" Type="http://schemas.openxmlformats.org/officeDocument/2006/relationships/hyperlink" Target="https://www.utexas.edu/campus-carry"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46/annurev-anthro-102215-100224" TargetMode="External"/><Relationship Id="rId29" Type="http://schemas.openxmlformats.org/officeDocument/2006/relationships/hyperlink" Target="https://forthewild.world/" TargetMode="External"/><Relationship Id="rId11" Type="http://schemas.openxmlformats.org/officeDocument/2006/relationships/hyperlink" Target="https://catalog.utexas.edu/general-information/appendices/appendix-c/student-discipline-and-conduct/" TargetMode="External"/><Relationship Id="rId24" Type="http://schemas.openxmlformats.org/officeDocument/2006/relationships/hyperlink" Target="https://www.disneyplus.com/movies/marvel-studios-black-panther/1GuXuYPj99Ke" TargetMode="External"/><Relationship Id="rId32" Type="http://schemas.openxmlformats.org/officeDocument/2006/relationships/hyperlink" Target="http://deanofstudents.utexas.edu/conduct" TargetMode="External"/><Relationship Id="rId37" Type="http://schemas.openxmlformats.org/officeDocument/2006/relationships/hyperlink" Target="https://community.canvaslms.com/t5/Student-Guide/How-do-I-select-personal-pronouns-in-my-user-account-as-a/ta-p/456" TargetMode="External"/><Relationship Id="rId40" Type="http://schemas.openxmlformats.org/officeDocument/2006/relationships/hyperlink" Target="https://healthyhorns.utexas.edu" TargetMode="External"/><Relationship Id="rId45" Type="http://schemas.openxmlformats.org/officeDocument/2006/relationships/hyperlink" Target="https://t.e2ma.net/click/fuzy1f/7f70iib/j9dvdxc" TargetMode="External"/><Relationship Id="rId53" Type="http://schemas.openxmlformats.org/officeDocument/2006/relationships/hyperlink" Target="https://healthyhorns.utexas.edu/coronavirus_self_report.html" TargetMode="External"/><Relationship Id="rId58" Type="http://schemas.openxmlformats.org/officeDocument/2006/relationships/hyperlink" Target="mailto:advocate@austin.utexas.ed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afety.utexas.edu/" TargetMode="External"/><Relationship Id="rId19" Type="http://schemas.openxmlformats.org/officeDocument/2006/relationships/hyperlink" Target="https://www.netflix.com/title/70264888" TargetMode="External"/><Relationship Id="rId14" Type="http://schemas.openxmlformats.org/officeDocument/2006/relationships/hyperlink" Target="http://diversity.utexas.edu/disability/" TargetMode="External"/><Relationship Id="rId22" Type="http://schemas.openxmlformats.org/officeDocument/2006/relationships/hyperlink" Target="https://www.amazon.com/Humans-Series-1/dp/B010MJ5EEA" TargetMode="External"/><Relationship Id="rId27" Type="http://schemas.openxmlformats.org/officeDocument/2006/relationships/hyperlink" Target="https://www.wsj.com/podcasts/wsj-the-future-of-everything" TargetMode="External"/><Relationship Id="rId30" Type="http://schemas.openxmlformats.org/officeDocument/2006/relationships/hyperlink" Target="https://podcasts.apple.com/us/podcast/near-future-laboratory-podcast/id1546452193" TargetMode="External"/><Relationship Id="rId35" Type="http://schemas.openxmlformats.org/officeDocument/2006/relationships/hyperlink" Target="https://catalog.utexas.edu/general-information/academic-policies-and-procedures/attendance/" TargetMode="External"/><Relationship Id="rId43" Type="http://schemas.openxmlformats.org/officeDocument/2006/relationships/hyperlink" Target="https://safety.utexas.edu/behavior-concerns-advice-line" TargetMode="External"/><Relationship Id="rId48" Type="http://schemas.openxmlformats.org/officeDocument/2006/relationships/hyperlink" Target="https://www.healthyhorns.utexas.edu/" TargetMode="External"/><Relationship Id="rId56" Type="http://schemas.openxmlformats.org/officeDocument/2006/relationships/hyperlink" Target="mailto:advocate@austin.utexas.edu" TargetMode="External"/><Relationship Id="rId64" Type="http://schemas.openxmlformats.org/officeDocument/2006/relationships/footer" Target="footer1.xml"/><Relationship Id="rId8" Type="http://schemas.openxmlformats.org/officeDocument/2006/relationships/hyperlink" Target="http://uwc.utexas.edu/" TargetMode="External"/><Relationship Id="rId51" Type="http://schemas.openxmlformats.org/officeDocument/2006/relationships/hyperlink" Target="https://safety.utexas.edu/behavior-concerns-advice-line" TargetMode="External"/><Relationship Id="rId3" Type="http://schemas.openxmlformats.org/officeDocument/2006/relationships/styles" Target="styles.xml"/><Relationship Id="rId12" Type="http://schemas.openxmlformats.org/officeDocument/2006/relationships/hyperlink" Target="http://deanofstudents.utexas.edu/conduct/" TargetMode="External"/><Relationship Id="rId17" Type="http://schemas.openxmlformats.org/officeDocument/2006/relationships/hyperlink" Target="file:///Users/eg37785/Dropbox/Austin%20Teaching/My%20courses/Ethnography%20and%20sociotech%20futures/A%20design%20fiction%20evening" TargetMode="External"/><Relationship Id="rId25" Type="http://schemas.openxmlformats.org/officeDocument/2006/relationships/hyperlink" Target="https://www.bbc.co.uk/programmes/b01n7094" TargetMode="External"/><Relationship Id="rId33" Type="http://schemas.openxmlformats.org/officeDocument/2006/relationships/hyperlink" Target="https://its.utexas.edu/contact" TargetMode="External"/><Relationship Id="rId38" Type="http://schemas.openxmlformats.org/officeDocument/2006/relationships/hyperlink" Target="http://diversity.utexas.edu/disability/" TargetMode="External"/><Relationship Id="rId46" Type="http://schemas.openxmlformats.org/officeDocument/2006/relationships/hyperlink" Target="https://t.e2ma.net/click/fuzy1f/7f70iib/z1evdxc" TargetMode="External"/><Relationship Id="rId59" Type="http://schemas.openxmlformats.org/officeDocument/2006/relationships/hyperlink" Target="https://titleix.utexas.edu" TargetMode="External"/><Relationship Id="rId20" Type="http://schemas.openxmlformats.org/officeDocument/2006/relationships/hyperlink" Target="https://www.amazon.com/Upload-Season-1/dp/B08BYYHCLN" TargetMode="External"/><Relationship Id="rId41" Type="http://schemas.openxmlformats.org/officeDocument/2006/relationships/hyperlink" Target="https://ugs.utexas.edu/slc" TargetMode="External"/><Relationship Id="rId54" Type="http://schemas.openxmlformats.org/officeDocument/2006/relationships/hyperlink" Target="https://protect.utexas.edu/" TargetMode="External"/><Relationship Id="rId62" Type="http://schemas.openxmlformats.org/officeDocument/2006/relationships/hyperlink" Target="https://preparedness.utexas.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45/3411764.3445263" TargetMode="External"/><Relationship Id="rId23" Type="http://schemas.openxmlformats.org/officeDocument/2006/relationships/hyperlink" Target="https://www.amazon.com/Humans-Series-1/dp/B010MJ5EEA" TargetMode="External"/><Relationship Id="rId28" Type="http://schemas.openxmlformats.org/officeDocument/2006/relationships/hyperlink" Target="https://forthewild.world/" TargetMode="External"/><Relationship Id="rId36" Type="http://schemas.openxmlformats.org/officeDocument/2006/relationships/hyperlink" Target="https://onestop.utexas.edu/student-records/personal-information/" TargetMode="External"/><Relationship Id="rId49" Type="http://schemas.openxmlformats.org/officeDocument/2006/relationships/hyperlink" Target="https://t.e2ma.net/click/l02i5z/dmu8psb/9yd5cm4" TargetMode="External"/><Relationship Id="rId57" Type="http://schemas.openxmlformats.org/officeDocument/2006/relationships/hyperlink" Target="http://www.titleix.utexas.edu/" TargetMode="External"/><Relationship Id="rId10" Type="http://schemas.openxmlformats.org/officeDocument/2006/relationships/hyperlink" Target="http://uwc.utexas.edu/handouts/paraphrasing/" TargetMode="External"/><Relationship Id="rId31" Type="http://schemas.openxmlformats.org/officeDocument/2006/relationships/hyperlink" Target="https://utexas.instructure.com/courses/1366993" TargetMode="External"/><Relationship Id="rId44" Type="http://schemas.openxmlformats.org/officeDocument/2006/relationships/hyperlink" Target="https://t.e2ma.net/click/fuzy1f/7f70iib/3gdvdxc" TargetMode="External"/><Relationship Id="rId52" Type="http://schemas.openxmlformats.org/officeDocument/2006/relationships/hyperlink" Target="https://safety.utexas.edu/behavior-concerns-advice-line" TargetMode="External"/><Relationship Id="rId60" Type="http://schemas.openxmlformats.org/officeDocument/2006/relationships/hyperlink" Target="mailto:titleix@austin.utexas.ed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wc.utexas.edu/wp-content/uploads/Direct-Quotations_2015.docx" TargetMode="External"/><Relationship Id="rId13" Type="http://schemas.openxmlformats.org/officeDocument/2006/relationships/hyperlink" Target="https://utexas.instructure.com/courses/1340683" TargetMode="External"/><Relationship Id="rId18" Type="http://schemas.openxmlformats.org/officeDocument/2006/relationships/hyperlink" Target="https://vimeo.com/84826827" TargetMode="External"/><Relationship Id="rId39" Type="http://schemas.openxmlformats.org/officeDocument/2006/relationships/hyperlink" Target="https://cmhc.utexa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D024-F086-422B-93B5-483A3BFC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6835</TotalTime>
  <Pages>14</Pages>
  <Words>5299</Words>
  <Characters>30206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Edgar Gómez-Cruz</cp:lastModifiedBy>
  <cp:revision>76</cp:revision>
  <cp:lastPrinted>2018-06-13T15:26:00Z</cp:lastPrinted>
  <dcterms:created xsi:type="dcterms:W3CDTF">2023-08-09T19:58:00Z</dcterms:created>
  <dcterms:modified xsi:type="dcterms:W3CDTF">2023-08-19T16:23:00Z</dcterms:modified>
</cp:coreProperties>
</file>