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C29E" w14:textId="2C69999C" w:rsidR="00385D5A" w:rsidRPr="00791A30" w:rsidRDefault="00402705" w:rsidP="00D5714C">
      <w:pPr>
        <w:pStyle w:val="Heading1"/>
      </w:pPr>
      <w:r>
        <w:rPr>
          <w:noProof/>
        </w:rPr>
        <w:t>INF 392L INTRO TO AUDIO PRESERVATION  &amp; REFORMATING</w:t>
      </w:r>
    </w:p>
    <w:p w14:paraId="2D7BFF11" w14:textId="23BF4B39" w:rsidR="00385D5A" w:rsidRDefault="00402705" w:rsidP="00385D5A">
      <w:pPr>
        <w:pStyle w:val="Heading5"/>
        <w:rPr>
          <w:rFonts w:eastAsia="Calibri"/>
        </w:rPr>
      </w:pPr>
      <w:r>
        <w:rPr>
          <w:rFonts w:eastAsia="Calibri"/>
        </w:rPr>
        <w:t>28</w:t>
      </w:r>
      <w:r w:rsidR="00704370">
        <w:rPr>
          <w:rFonts w:eastAsia="Calibri"/>
        </w:rPr>
        <w:t>544</w:t>
      </w:r>
    </w:p>
    <w:p w14:paraId="08F4F696" w14:textId="0BAE4B3E" w:rsidR="00385D5A" w:rsidRDefault="00402705" w:rsidP="00385D5A">
      <w:pPr>
        <w:pStyle w:val="Heading6"/>
        <w:rPr>
          <w:rFonts w:eastAsia="Calibri"/>
        </w:rPr>
      </w:pPr>
      <w:r>
        <w:rPr>
          <w:rFonts w:eastAsia="Calibri"/>
        </w:rPr>
        <w:t>Spring 202</w:t>
      </w:r>
      <w:r w:rsidR="00646359">
        <w:rPr>
          <w:rFonts w:eastAsia="Calibri"/>
        </w:rPr>
        <w:t>3</w:t>
      </w:r>
    </w:p>
    <w:p w14:paraId="38A48FF1" w14:textId="77777777" w:rsidR="00385D5A" w:rsidRDefault="00385D5A" w:rsidP="00385D5A">
      <w:r>
        <w:rPr>
          <w:noProof/>
        </w:rPr>
        <mc:AlternateContent>
          <mc:Choice Requires="wpg">
            <w:drawing>
              <wp:anchor distT="0" distB="0" distL="114300" distR="114300" simplePos="0" relativeHeight="251659264" behindDoc="1" locked="0" layoutInCell="1" allowOverlap="1" wp14:anchorId="30C86C50" wp14:editId="13F01514">
                <wp:simplePos x="0" y="0"/>
                <wp:positionH relativeFrom="page">
                  <wp:posOffset>732916</wp:posOffset>
                </wp:positionH>
                <wp:positionV relativeFrom="paragraph">
                  <wp:posOffset>115903</wp:posOffset>
                </wp:positionV>
                <wp:extent cx="6400800" cy="45719"/>
                <wp:effectExtent l="0" t="0" r="12700" b="1841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45719"/>
                          <a:chOff x="691" y="329"/>
                          <a:chExt cx="10860" cy="2"/>
                        </a:xfrm>
                      </wpg:grpSpPr>
                      <wps:wsp>
                        <wps:cNvPr id="31" name="Freeform 31"/>
                        <wps:cNvSpPr>
                          <a:spLocks/>
                        </wps:cNvSpPr>
                        <wps:spPr bwMode="auto">
                          <a:xfrm>
                            <a:off x="691" y="32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ln>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DABAA" id="Group 30" o:spid="_x0000_s1026" style="position:absolute;margin-left:57.7pt;margin-top:9.15pt;width:7in;height:3.6pt;flip:y;z-index:-251657216;mso-position-horizontal-relative:page" coordorigin="691,329"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">
                <v:shape id="Freeform 31" o:spid="_x0000_s1027" style="position:absolute;left:691;top:329;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" path="m,l10860,e" filled="f" strokecolor="#a5a5a5 [3206]" strokeweight="1.5pt">
                  <v:stroke joinstyle="miter"/>
                  <v:path arrowok="t" o:connecttype="custom" o:connectlocs="0,0;10860,0" o:connectangles="0,0"/>
                </v:shape>
                <w10:wrap anchorx="page"/>
              </v:group>
            </w:pict>
          </mc:Fallback>
        </mc:AlternateContent>
      </w:r>
    </w:p>
    <w:p w14:paraId="1C32D3EA" w14:textId="77777777" w:rsidR="00385D5A" w:rsidRDefault="00385D5A" w:rsidP="00385D5A"/>
    <w:p w14:paraId="64F876CC" w14:textId="2D4F06EA" w:rsidR="00385D5A" w:rsidRDefault="00385D5A" w:rsidP="00385D5A">
      <w:pPr>
        <w:pStyle w:val="GeorgiaText"/>
      </w:pPr>
      <w:r w:rsidRPr="00B252F6">
        <w:rPr>
          <w:rStyle w:val="Heading3Char"/>
        </w:rPr>
        <w:t>Class Meets:</w:t>
      </w:r>
      <w:r w:rsidRPr="00B252F6">
        <w:t xml:space="preserve"> </w:t>
      </w:r>
      <w:r w:rsidR="00704370">
        <w:t>Tuesday</w:t>
      </w:r>
      <w:r w:rsidR="00402705">
        <w:t xml:space="preserve"> evenings 6:</w:t>
      </w:r>
      <w:r w:rsidR="00704370">
        <w:t>3</w:t>
      </w:r>
      <w:r w:rsidR="00402705">
        <w:t xml:space="preserve">0 PM – </w:t>
      </w:r>
      <w:r w:rsidR="00704370">
        <w:t>9</w:t>
      </w:r>
      <w:r w:rsidR="00402705">
        <w:t>:</w:t>
      </w:r>
      <w:r w:rsidR="00704370">
        <w:t>1</w:t>
      </w:r>
      <w:r w:rsidR="00402705">
        <w:t>0 PM</w:t>
      </w:r>
    </w:p>
    <w:p w14:paraId="2AF25231" w14:textId="77777777" w:rsidR="00385D5A" w:rsidRDefault="00385D5A" w:rsidP="00385D5A">
      <w:pPr>
        <w:pStyle w:val="GeorgiaText"/>
      </w:pPr>
    </w:p>
    <w:p w14:paraId="2D47F2BA" w14:textId="2D37699E" w:rsidR="00385D5A" w:rsidRDefault="00385D5A" w:rsidP="00385D5A">
      <w:pPr>
        <w:pStyle w:val="GeorgiaText"/>
      </w:pPr>
      <w:r w:rsidRPr="004649F7">
        <w:rPr>
          <w:rStyle w:val="Strong"/>
        </w:rPr>
        <w:t>Instructor:</w:t>
      </w:r>
      <w:r>
        <w:t xml:space="preserve"> </w:t>
      </w:r>
      <w:r w:rsidR="00402705">
        <w:t>Sarah Cunningham</w:t>
      </w:r>
    </w:p>
    <w:p w14:paraId="3C3783A4" w14:textId="5C8492FD" w:rsidR="00385D5A" w:rsidRDefault="00385D5A" w:rsidP="002D28DB">
      <w:pPr>
        <w:pStyle w:val="GeorgiaText"/>
      </w:pPr>
      <w:r>
        <w:t>Office:</w:t>
      </w:r>
      <w:r w:rsidR="00402705">
        <w:t xml:space="preserve"> LBJ Presidential Library</w:t>
      </w:r>
    </w:p>
    <w:p w14:paraId="38C1FBA7" w14:textId="2AD67EDD" w:rsidR="00385D5A" w:rsidRDefault="00385D5A" w:rsidP="00385D5A">
      <w:pPr>
        <w:pStyle w:val="GeorgiaText"/>
      </w:pPr>
      <w:r>
        <w:t xml:space="preserve">Pronouns: </w:t>
      </w:r>
      <w:r w:rsidR="00402705">
        <w:t xml:space="preserve">she, her </w:t>
      </w:r>
      <w:r>
        <w:tab/>
      </w:r>
      <w:r w:rsidR="002E31F7">
        <w:t xml:space="preserve">                 </w:t>
      </w:r>
      <w:r>
        <w:t>Office hours:</w:t>
      </w:r>
      <w:r w:rsidR="007266E6">
        <w:t xml:space="preserve"> </w:t>
      </w:r>
      <w:r w:rsidR="00402705">
        <w:t>by appointment</w:t>
      </w:r>
    </w:p>
    <w:p w14:paraId="04DFFDAE" w14:textId="4477B10A" w:rsidR="00385D5A" w:rsidRDefault="00385D5A" w:rsidP="002D28DB">
      <w:pPr>
        <w:pStyle w:val="GeorgiaText"/>
      </w:pPr>
      <w:r w:rsidRPr="002D28DB">
        <w:t>Email</w:t>
      </w:r>
      <w:r>
        <w:t>:</w:t>
      </w:r>
      <w:r w:rsidR="00402705">
        <w:t xml:space="preserve"> shcunningham1@utexas.edu</w:t>
      </w:r>
      <w:r>
        <w:tab/>
      </w:r>
    </w:p>
    <w:p w14:paraId="20139EAE" w14:textId="3ECF9ED5" w:rsidR="00385D5A" w:rsidRDefault="00385D5A" w:rsidP="00385D5A">
      <w:pPr>
        <w:pStyle w:val="GeorgiaText"/>
      </w:pPr>
      <w:r>
        <w:tab/>
      </w:r>
      <w:r>
        <w:tab/>
      </w:r>
    </w:p>
    <w:p w14:paraId="2BBB41F8" w14:textId="77777777" w:rsidR="00385D5A" w:rsidRDefault="00385D5A" w:rsidP="00385D5A">
      <w:pPr>
        <w:pStyle w:val="GeorgiaText"/>
      </w:pPr>
    </w:p>
    <w:p w14:paraId="2F87CD5F" w14:textId="3E0D25D3" w:rsidR="00385D5A" w:rsidRDefault="00385D5A" w:rsidP="006F47DD">
      <w:pPr>
        <w:pStyle w:val="GeorgiaText"/>
      </w:pPr>
      <w:r>
        <w:tab/>
      </w:r>
      <w:r>
        <w:tab/>
      </w:r>
    </w:p>
    <w:p w14:paraId="07DE9174" w14:textId="77777777" w:rsidR="00385D5A" w:rsidRPr="004649F7" w:rsidRDefault="00385D5A" w:rsidP="00D5714C">
      <w:pPr>
        <w:pStyle w:val="Heading1"/>
      </w:pPr>
      <w:r w:rsidRPr="004649F7">
        <w:t>Course Description</w:t>
      </w:r>
    </w:p>
    <w:p w14:paraId="007EBDC0" w14:textId="77777777" w:rsidR="00385D5A" w:rsidRDefault="00385D5A" w:rsidP="00385D5A">
      <w:pPr>
        <w:pStyle w:val="Heading3"/>
      </w:pPr>
      <w:r w:rsidRPr="004649F7">
        <w:t>University Catalog Course Description</w:t>
      </w:r>
    </w:p>
    <w:p w14:paraId="721DDB2E" w14:textId="77777777" w:rsidR="002E31F7" w:rsidRPr="002E31F7" w:rsidRDefault="002E31F7" w:rsidP="002E31F7">
      <w:pPr>
        <w:spacing w:before="100" w:beforeAutospacing="1" w:after="100" w:afterAutospacing="1" w:line="240" w:lineRule="auto"/>
        <w:rPr>
          <w:rFonts w:ascii="Times New Roman" w:eastAsia="Times New Roman" w:hAnsi="Times New Roman" w:cs="Times New Roman"/>
          <w:color w:val="auto"/>
          <w:sz w:val="24"/>
        </w:rPr>
      </w:pPr>
      <w:r w:rsidRPr="002E31F7">
        <w:rPr>
          <w:rFonts w:ascii="Times New Roman" w:eastAsia="Times New Roman" w:hAnsi="Times New Roman" w:cs="Times New Roman"/>
          <w:color w:val="auto"/>
          <w:sz w:val="24"/>
        </w:rPr>
        <w:t>An introduction to the preservation of audio including:</w:t>
      </w:r>
    </w:p>
    <w:p w14:paraId="7E6E6E37" w14:textId="77777777" w:rsidR="002E31F7" w:rsidRPr="002E31F7" w:rsidRDefault="002E31F7" w:rsidP="002E31F7">
      <w:pPr>
        <w:numPr>
          <w:ilvl w:val="0"/>
          <w:numId w:val="31"/>
        </w:numPr>
        <w:spacing w:before="100" w:beforeAutospacing="1" w:after="100" w:afterAutospacing="1" w:line="240" w:lineRule="auto"/>
        <w:rPr>
          <w:rFonts w:ascii="Times New Roman" w:eastAsia="Times New Roman" w:hAnsi="Times New Roman" w:cs="Times New Roman"/>
          <w:color w:val="auto"/>
          <w:sz w:val="24"/>
        </w:rPr>
      </w:pPr>
      <w:r w:rsidRPr="002E31F7">
        <w:rPr>
          <w:rFonts w:ascii="Times New Roman" w:eastAsia="Times New Roman" w:hAnsi="Times New Roman" w:cs="Times New Roman"/>
          <w:color w:val="auto"/>
          <w:sz w:val="24"/>
        </w:rPr>
        <w:t>- A chronological examination of the development and history of recording</w:t>
      </w:r>
    </w:p>
    <w:p w14:paraId="6D873395" w14:textId="77777777" w:rsidR="002E31F7" w:rsidRPr="002E31F7" w:rsidRDefault="002E31F7" w:rsidP="002E31F7">
      <w:pPr>
        <w:numPr>
          <w:ilvl w:val="0"/>
          <w:numId w:val="31"/>
        </w:numPr>
        <w:spacing w:before="100" w:beforeAutospacing="1" w:after="100" w:afterAutospacing="1" w:line="240" w:lineRule="auto"/>
        <w:rPr>
          <w:rFonts w:ascii="Times New Roman" w:eastAsia="Times New Roman" w:hAnsi="Times New Roman" w:cs="Times New Roman"/>
          <w:color w:val="auto"/>
          <w:sz w:val="24"/>
        </w:rPr>
      </w:pPr>
      <w:r w:rsidRPr="002E31F7">
        <w:rPr>
          <w:rFonts w:ascii="Times New Roman" w:eastAsia="Times New Roman" w:hAnsi="Times New Roman" w:cs="Times New Roman"/>
          <w:color w:val="auto"/>
          <w:sz w:val="24"/>
        </w:rPr>
        <w:t>- A study of issues in the care and preservation of recordings</w:t>
      </w:r>
    </w:p>
    <w:p w14:paraId="76D2C1DA" w14:textId="77777777" w:rsidR="002E31F7" w:rsidRPr="002E31F7" w:rsidRDefault="002E31F7" w:rsidP="002E31F7">
      <w:pPr>
        <w:numPr>
          <w:ilvl w:val="0"/>
          <w:numId w:val="31"/>
        </w:numPr>
        <w:spacing w:before="100" w:beforeAutospacing="1" w:after="100" w:afterAutospacing="1" w:line="240" w:lineRule="auto"/>
        <w:rPr>
          <w:rFonts w:ascii="Times New Roman" w:eastAsia="Times New Roman" w:hAnsi="Times New Roman" w:cs="Times New Roman"/>
          <w:color w:val="auto"/>
          <w:sz w:val="24"/>
        </w:rPr>
      </w:pPr>
      <w:r w:rsidRPr="002E31F7">
        <w:rPr>
          <w:rFonts w:ascii="Times New Roman" w:eastAsia="Times New Roman" w:hAnsi="Times New Roman" w:cs="Times New Roman"/>
          <w:color w:val="auto"/>
          <w:sz w:val="24"/>
        </w:rPr>
        <w:t>- The economics of in-house vs. "outsourced" audio reformatting</w:t>
      </w:r>
    </w:p>
    <w:p w14:paraId="0E63C99A" w14:textId="77777777" w:rsidR="002E31F7" w:rsidRPr="002E31F7" w:rsidRDefault="002E31F7" w:rsidP="002E31F7">
      <w:pPr>
        <w:numPr>
          <w:ilvl w:val="0"/>
          <w:numId w:val="31"/>
        </w:numPr>
        <w:spacing w:before="100" w:beforeAutospacing="1" w:after="100" w:afterAutospacing="1" w:line="240" w:lineRule="auto"/>
        <w:rPr>
          <w:rFonts w:ascii="Times New Roman" w:eastAsia="Times New Roman" w:hAnsi="Times New Roman" w:cs="Times New Roman"/>
          <w:color w:val="auto"/>
          <w:sz w:val="24"/>
        </w:rPr>
      </w:pPr>
      <w:r w:rsidRPr="002E31F7">
        <w:rPr>
          <w:rFonts w:ascii="Times New Roman" w:eastAsia="Times New Roman" w:hAnsi="Times New Roman" w:cs="Times New Roman"/>
          <w:color w:val="auto"/>
          <w:sz w:val="24"/>
        </w:rPr>
        <w:t>- Study of methods to create digital surrogates</w:t>
      </w:r>
    </w:p>
    <w:p w14:paraId="1942217B" w14:textId="44E37911" w:rsidR="00B16AD3" w:rsidRPr="00B16AD3" w:rsidRDefault="00B16AD3" w:rsidP="00B16AD3">
      <w:pPr>
        <w:pStyle w:val="GeorgiaText"/>
      </w:pPr>
    </w:p>
    <w:p w14:paraId="190B1E0A" w14:textId="77777777" w:rsidR="00C54E80" w:rsidRDefault="00C54E80" w:rsidP="00C54E80">
      <w:pPr>
        <w:pStyle w:val="Heading3"/>
      </w:pPr>
      <w:r w:rsidRPr="004649F7">
        <w:t>Pre-requisites for the course</w:t>
      </w:r>
    </w:p>
    <w:p w14:paraId="5A8C2702" w14:textId="77FAE06A" w:rsidR="00C54E80" w:rsidRPr="00A2145B" w:rsidRDefault="002E31F7" w:rsidP="00C54E80">
      <w:pPr>
        <w:pStyle w:val="GeorgiaText"/>
      </w:pPr>
      <w:r>
        <w:t>Graduate Standing</w:t>
      </w:r>
    </w:p>
    <w:p w14:paraId="6C57B63A" w14:textId="77777777" w:rsidR="002E31F7" w:rsidRPr="002E31F7" w:rsidRDefault="002E31F7" w:rsidP="002E31F7">
      <w:pPr>
        <w:spacing w:before="100" w:beforeAutospacing="1" w:after="100" w:afterAutospacing="1" w:line="240" w:lineRule="auto"/>
        <w:rPr>
          <w:rFonts w:ascii="Times New Roman" w:eastAsia="Times New Roman" w:hAnsi="Times New Roman" w:cs="Times New Roman"/>
          <w:color w:val="auto"/>
          <w:sz w:val="24"/>
        </w:rPr>
      </w:pPr>
      <w:r w:rsidRPr="002E31F7">
        <w:rPr>
          <w:rFonts w:ascii="Times New Roman" w:eastAsia="Times New Roman" w:hAnsi="Times New Roman" w:cs="Times New Roman"/>
          <w:b/>
          <w:bCs/>
          <w:color w:val="auto"/>
          <w:sz w:val="24"/>
        </w:rPr>
        <w:t>Objectives:</w:t>
      </w:r>
      <w:r w:rsidRPr="002E31F7">
        <w:rPr>
          <w:rFonts w:ascii="Times New Roman" w:eastAsia="Times New Roman" w:hAnsi="Times New Roman" w:cs="Times New Roman"/>
          <w:color w:val="auto"/>
          <w:sz w:val="24"/>
        </w:rPr>
        <w:t xml:space="preserve"> This class will introduce students to the preservation of sound recordings. Students will gain an understanding of:</w:t>
      </w:r>
    </w:p>
    <w:p w14:paraId="7BF6CB5F" w14:textId="77777777" w:rsidR="002E31F7" w:rsidRPr="002E31F7" w:rsidRDefault="002E31F7" w:rsidP="002E31F7">
      <w:pPr>
        <w:numPr>
          <w:ilvl w:val="0"/>
          <w:numId w:val="32"/>
        </w:numPr>
        <w:spacing w:before="100" w:beforeAutospacing="1" w:after="100" w:afterAutospacing="1" w:line="240" w:lineRule="auto"/>
        <w:rPr>
          <w:rFonts w:ascii="Times New Roman" w:eastAsia="Times New Roman" w:hAnsi="Times New Roman" w:cs="Times New Roman"/>
          <w:color w:val="auto"/>
          <w:sz w:val="24"/>
        </w:rPr>
      </w:pPr>
      <w:r w:rsidRPr="002E31F7">
        <w:rPr>
          <w:rFonts w:ascii="Times New Roman" w:eastAsia="Times New Roman" w:hAnsi="Times New Roman" w:cs="Times New Roman"/>
          <w:color w:val="auto"/>
          <w:sz w:val="24"/>
        </w:rPr>
        <w:t>- The various types of sound recordings and formats</w:t>
      </w:r>
    </w:p>
    <w:p w14:paraId="45E508E7" w14:textId="77777777" w:rsidR="002E31F7" w:rsidRPr="002E31F7" w:rsidRDefault="002E31F7" w:rsidP="002E31F7">
      <w:pPr>
        <w:numPr>
          <w:ilvl w:val="0"/>
          <w:numId w:val="32"/>
        </w:numPr>
        <w:spacing w:before="100" w:beforeAutospacing="1" w:after="100" w:afterAutospacing="1" w:line="240" w:lineRule="auto"/>
        <w:rPr>
          <w:rFonts w:ascii="Times New Roman" w:eastAsia="Times New Roman" w:hAnsi="Times New Roman" w:cs="Times New Roman"/>
          <w:color w:val="auto"/>
          <w:sz w:val="24"/>
        </w:rPr>
      </w:pPr>
      <w:r w:rsidRPr="002E31F7">
        <w:rPr>
          <w:rFonts w:ascii="Times New Roman" w:eastAsia="Times New Roman" w:hAnsi="Times New Roman" w:cs="Times New Roman"/>
          <w:color w:val="auto"/>
          <w:sz w:val="24"/>
        </w:rPr>
        <w:t>- The Administration of Audiovisual Archives</w:t>
      </w:r>
    </w:p>
    <w:p w14:paraId="7E935676" w14:textId="77777777" w:rsidR="002E31F7" w:rsidRPr="002E31F7" w:rsidRDefault="002E31F7" w:rsidP="002E31F7">
      <w:pPr>
        <w:numPr>
          <w:ilvl w:val="0"/>
          <w:numId w:val="32"/>
        </w:numPr>
        <w:spacing w:before="100" w:beforeAutospacing="1" w:after="100" w:afterAutospacing="1" w:line="240" w:lineRule="auto"/>
        <w:rPr>
          <w:rFonts w:ascii="Times New Roman" w:eastAsia="Times New Roman" w:hAnsi="Times New Roman" w:cs="Times New Roman"/>
          <w:color w:val="auto"/>
          <w:sz w:val="24"/>
        </w:rPr>
      </w:pPr>
      <w:r w:rsidRPr="002E31F7">
        <w:rPr>
          <w:rFonts w:ascii="Times New Roman" w:eastAsia="Times New Roman" w:hAnsi="Times New Roman" w:cs="Times New Roman"/>
          <w:color w:val="auto"/>
          <w:sz w:val="24"/>
        </w:rPr>
        <w:t>- Current best practices and methods for preserving recordings</w:t>
      </w:r>
    </w:p>
    <w:p w14:paraId="7568F72F" w14:textId="77777777" w:rsidR="002E31F7" w:rsidRPr="002E31F7" w:rsidRDefault="002E31F7" w:rsidP="002E31F7">
      <w:pPr>
        <w:numPr>
          <w:ilvl w:val="0"/>
          <w:numId w:val="32"/>
        </w:numPr>
        <w:spacing w:before="100" w:beforeAutospacing="1" w:after="100" w:afterAutospacing="1" w:line="240" w:lineRule="auto"/>
        <w:rPr>
          <w:rFonts w:ascii="Times New Roman" w:eastAsia="Times New Roman" w:hAnsi="Times New Roman" w:cs="Times New Roman"/>
          <w:color w:val="auto"/>
          <w:sz w:val="24"/>
        </w:rPr>
      </w:pPr>
      <w:r w:rsidRPr="002E31F7">
        <w:rPr>
          <w:rFonts w:ascii="Times New Roman" w:eastAsia="Times New Roman" w:hAnsi="Times New Roman" w:cs="Times New Roman"/>
          <w:color w:val="auto"/>
          <w:sz w:val="24"/>
        </w:rPr>
        <w:t>- Standards for archival methods of storage and retrieval</w:t>
      </w:r>
    </w:p>
    <w:p w14:paraId="56DFABE7" w14:textId="77777777" w:rsidR="002E31F7" w:rsidRPr="002E31F7" w:rsidRDefault="002E31F7" w:rsidP="002E31F7">
      <w:pPr>
        <w:numPr>
          <w:ilvl w:val="0"/>
          <w:numId w:val="32"/>
        </w:numPr>
        <w:spacing w:before="100" w:beforeAutospacing="1" w:after="100" w:afterAutospacing="1" w:line="240" w:lineRule="auto"/>
        <w:rPr>
          <w:rFonts w:ascii="Times New Roman" w:eastAsia="Times New Roman" w:hAnsi="Times New Roman" w:cs="Times New Roman"/>
          <w:color w:val="auto"/>
          <w:sz w:val="24"/>
        </w:rPr>
      </w:pPr>
      <w:r w:rsidRPr="002E31F7">
        <w:rPr>
          <w:rFonts w:ascii="Times New Roman" w:eastAsia="Times New Roman" w:hAnsi="Times New Roman" w:cs="Times New Roman"/>
          <w:color w:val="auto"/>
          <w:sz w:val="24"/>
        </w:rPr>
        <w:lastRenderedPageBreak/>
        <w:t>- The professional communities and organizations involved with the preservation of sound recordings</w:t>
      </w:r>
    </w:p>
    <w:p w14:paraId="1DDE1233" w14:textId="77777777" w:rsidR="003D60FE" w:rsidRPr="004649F7" w:rsidRDefault="003D60FE" w:rsidP="003D60FE">
      <w:pPr>
        <w:pStyle w:val="Heading3"/>
      </w:pPr>
      <w:r w:rsidRPr="004649F7">
        <w:t>Statement o</w:t>
      </w:r>
      <w:r>
        <w:t>F</w:t>
      </w:r>
      <w:r w:rsidRPr="004649F7">
        <w:t xml:space="preserve"> Learning Success</w:t>
      </w:r>
    </w:p>
    <w:p w14:paraId="02E11D90" w14:textId="13CA3369" w:rsidR="002E31F7" w:rsidRPr="002E31F7" w:rsidRDefault="002E31F7" w:rsidP="002E31F7">
      <w:pPr>
        <w:spacing w:before="100" w:beforeAutospacing="1" w:after="100" w:afterAutospacing="1" w:line="240" w:lineRule="auto"/>
        <w:outlineLvl w:val="1"/>
        <w:rPr>
          <w:rFonts w:ascii="Times New Roman" w:eastAsia="Times New Roman" w:hAnsi="Times New Roman" w:cs="Times New Roman"/>
          <w:b/>
          <w:bCs/>
          <w:color w:val="auto"/>
          <w:sz w:val="36"/>
          <w:szCs w:val="36"/>
        </w:rPr>
      </w:pPr>
      <w:r w:rsidRPr="002E31F7">
        <w:rPr>
          <w:rFonts w:ascii="Times New Roman" w:eastAsia="Times New Roman" w:hAnsi="Times New Roman" w:cs="Times New Roman"/>
          <w:b/>
          <w:bCs/>
          <w:color w:val="auto"/>
          <w:sz w:val="36"/>
          <w:szCs w:val="36"/>
        </w:rPr>
        <w:t> </w:t>
      </w:r>
      <w:r w:rsidRPr="002E31F7">
        <w:rPr>
          <w:rFonts w:ascii="Times New Roman" w:eastAsia="Times New Roman" w:hAnsi="Times New Roman" w:cs="Times New Roman"/>
          <w:b/>
          <w:bCs/>
          <w:color w:val="auto"/>
          <w:sz w:val="24"/>
        </w:rPr>
        <w:t xml:space="preserve"> </w:t>
      </w:r>
      <w:r w:rsidRPr="002E31F7">
        <w:rPr>
          <w:rFonts w:ascii="Times New Roman" w:eastAsia="Times New Roman" w:hAnsi="Times New Roman" w:cs="Times New Roman"/>
          <w:color w:val="auto"/>
          <w:sz w:val="24"/>
        </w:rPr>
        <w:t>This class will consist of readings, discussions of the readings, lectures, guest lectures from the authors of the articles and from the profession</w:t>
      </w:r>
      <w:r w:rsidRPr="002E31F7">
        <w:rPr>
          <w:rFonts w:ascii="Times New Roman" w:eastAsia="Times New Roman" w:hAnsi="Times New Roman" w:cs="Times New Roman"/>
          <w:b/>
          <w:bCs/>
          <w:color w:val="auto"/>
          <w:sz w:val="24"/>
        </w:rPr>
        <w:t>.</w:t>
      </w:r>
    </w:p>
    <w:p w14:paraId="482C451A" w14:textId="77777777" w:rsidR="003F76B1" w:rsidRDefault="003F76B1" w:rsidP="00CF23D2">
      <w:pPr>
        <w:pStyle w:val="Heading3"/>
      </w:pPr>
      <w:r>
        <w:t>Communication</w:t>
      </w:r>
    </w:p>
    <w:p w14:paraId="6563E304" w14:textId="77777777" w:rsidR="003F76B1" w:rsidRPr="003F76B1" w:rsidRDefault="003F76B1" w:rsidP="009A16AC">
      <w:pPr>
        <w:pStyle w:val="GeorgiaText"/>
      </w:pPr>
      <w:r>
        <w:t xml:space="preserve">The course Canvas site can be found at </w:t>
      </w:r>
      <w:hyperlink r:id="rId8">
        <w:r w:rsidRPr="009A16AC">
          <w:rPr>
            <w:rStyle w:val="Hyperlink"/>
          </w:rPr>
          <w:t>utexas.instructure.com</w:t>
        </w:r>
      </w:hyperlink>
      <w:r w:rsidRPr="009A16AC">
        <w:t xml:space="preserve">. </w:t>
      </w:r>
      <w:r w:rsidR="009A16AC" w:rsidRPr="009A16AC">
        <w:t xml:space="preserve">Please </w:t>
      </w:r>
      <w:r w:rsidR="009A16AC">
        <w:t>email me</w:t>
      </w:r>
      <w:r w:rsidR="009A16AC" w:rsidRPr="009A16AC">
        <w:t xml:space="preserve"> through Canvas.</w:t>
      </w:r>
      <w:r w:rsidR="009A16AC">
        <w:t xml:space="preserve"> </w:t>
      </w:r>
      <w:r w:rsidR="009A16AC" w:rsidRPr="009A16AC">
        <w:t>You are responsible for ensuring that the</w:t>
      </w:r>
      <w:r w:rsidR="009A16AC">
        <w:t xml:space="preserve"> primary email address you have recorded with the univer</w:t>
      </w:r>
      <w:r w:rsidR="008B4CD7">
        <w:t>s</w:t>
      </w:r>
      <w:r w:rsidR="009A16AC">
        <w:t>ity is the one you will check for course communications because that is the email address that Canvas uses.</w:t>
      </w:r>
      <w:r w:rsidR="009A16AC" w:rsidRPr="009A16AC">
        <w:t xml:space="preserve"> </w:t>
      </w:r>
    </w:p>
    <w:p w14:paraId="4408F1DC" w14:textId="77777777" w:rsidR="00CF23D2" w:rsidRPr="004649F7" w:rsidRDefault="00CF23D2" w:rsidP="00CF23D2">
      <w:pPr>
        <w:pStyle w:val="Heading3"/>
      </w:pPr>
      <w:r>
        <w:t>Asking for help</w:t>
      </w:r>
    </w:p>
    <w:p w14:paraId="263363DC" w14:textId="2F899505" w:rsidR="00CF23D2" w:rsidRDefault="002E0C8E" w:rsidP="00385D5A">
      <w:pPr>
        <w:pStyle w:val="GeorgiaText"/>
      </w:pPr>
      <w:r>
        <w:t xml:space="preserve">The best way to ask for help is to email me at:  </w:t>
      </w:r>
      <w:hyperlink r:id="rId9" w:history="1">
        <w:r w:rsidRPr="00F92472">
          <w:rPr>
            <w:rStyle w:val="Hyperlink"/>
          </w:rPr>
          <w:t>shcunningham1@utexas.edu</w:t>
        </w:r>
      </w:hyperlink>
      <w:r>
        <w:t xml:space="preserve"> as soon as a </w:t>
      </w:r>
      <w:proofErr w:type="gramStart"/>
      <w:r>
        <w:t>questions</w:t>
      </w:r>
      <w:proofErr w:type="gramEnd"/>
      <w:r>
        <w:t xml:space="preserve"> arises.</w:t>
      </w:r>
    </w:p>
    <w:p w14:paraId="1C8AA7B8" w14:textId="77777777" w:rsidR="006B01C7" w:rsidRDefault="006B01C7" w:rsidP="006B01C7">
      <w:pPr>
        <w:pStyle w:val="Heading3"/>
      </w:pPr>
      <w:r>
        <w:t xml:space="preserve">Diversity, </w:t>
      </w:r>
      <w:proofErr w:type="gramStart"/>
      <w:r>
        <w:t>Equity</w:t>
      </w:r>
      <w:proofErr w:type="gramEnd"/>
      <w:r>
        <w:t xml:space="preserve"> and Inclusion</w:t>
      </w:r>
    </w:p>
    <w:p w14:paraId="5634BB32" w14:textId="30E20183" w:rsidR="006B01C7" w:rsidRDefault="006B01C7" w:rsidP="00385D5A">
      <w:pPr>
        <w:pStyle w:val="GeorgiaText"/>
      </w:pPr>
      <w:r w:rsidRPr="00CC10AB">
        <w:t xml:space="preserve">It is my intent that students from all diverse backgrounds and perspectives be well served by this course, that students’ learning needs be addressed, and that the diversity that students bring to this class can be comfortably expressed and be viewed as a resource, </w:t>
      </w:r>
      <w:proofErr w:type="gramStart"/>
      <w:r w:rsidRPr="00CC10AB">
        <w:t>strength</w:t>
      </w:r>
      <w:proofErr w:type="gramEnd"/>
      <w:r w:rsidRPr="00CC10AB">
        <w:t xml:space="preserve"> and benefit to all students. Please come to me at any time with any concerns.</w:t>
      </w:r>
    </w:p>
    <w:p w14:paraId="3FFE55FD" w14:textId="77777777" w:rsidR="009A16AC" w:rsidRPr="00385D5A" w:rsidRDefault="009A16AC" w:rsidP="009A16AC">
      <w:pPr>
        <w:pStyle w:val="Heading3"/>
      </w:pPr>
      <w:r w:rsidRPr="00385D5A">
        <w:t xml:space="preserve">Services for </w:t>
      </w:r>
      <w:r w:rsidRPr="007B275E">
        <w:t>Students</w:t>
      </w:r>
      <w:r w:rsidRPr="00385D5A">
        <w:t xml:space="preserve"> with Disabilities</w:t>
      </w:r>
    </w:p>
    <w:p w14:paraId="74A7C3CA" w14:textId="77777777" w:rsidR="009A16AC" w:rsidRDefault="009A16AC" w:rsidP="00385D5A">
      <w:pPr>
        <w:pStyle w:val="GeorgiaText"/>
      </w:pPr>
      <w:r w:rsidRPr="009A16AC">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Services for Students with Disabilities (SSD). Please refer to SSD’s website for contact and more information: </w:t>
      </w:r>
      <w:hyperlink r:id="rId10" w:history="1">
        <w:r w:rsidR="002037C5" w:rsidRPr="00424CD9">
          <w:rPr>
            <w:rStyle w:val="Hyperlink"/>
          </w:rPr>
          <w:t>http://diversity.utexas.edu/disability/</w:t>
        </w:r>
      </w:hyperlink>
      <w:r w:rsidRPr="009A16AC">
        <w:t>. If you are already registered with SSD, please deliver your Accommodation Letter to me as early as possible in the semester so we can discuss your approved accommodations and needs in this course.</w:t>
      </w:r>
      <w:r w:rsidRPr="00385D5A">
        <w:t xml:space="preserve"> </w:t>
      </w:r>
    </w:p>
    <w:p w14:paraId="630F0F2C" w14:textId="77777777" w:rsidR="00385D5A" w:rsidRPr="000A254F" w:rsidRDefault="00385D5A" w:rsidP="000A254F">
      <w:pPr>
        <w:pStyle w:val="Heading3"/>
        <w:spacing w:before="360"/>
        <w:rPr>
          <w:rFonts w:eastAsia="Calibri" w:cstheme="majorBidi"/>
          <w:caps w:val="0"/>
          <w:sz w:val="32"/>
          <w:szCs w:val="32"/>
        </w:rPr>
      </w:pPr>
      <w:r w:rsidRPr="000A254F">
        <w:rPr>
          <w:rFonts w:eastAsia="Calibri" w:cstheme="majorBidi"/>
          <w:caps w:val="0"/>
          <w:sz w:val="32"/>
          <w:szCs w:val="32"/>
        </w:rPr>
        <w:t>Course Requirements</w:t>
      </w:r>
      <w:r w:rsidR="0065418F">
        <w:rPr>
          <w:rFonts w:eastAsia="Calibri" w:cstheme="majorBidi"/>
          <w:caps w:val="0"/>
          <w:sz w:val="32"/>
          <w:szCs w:val="32"/>
        </w:rPr>
        <w:t xml:space="preserve"> and Grading</w:t>
      </w:r>
    </w:p>
    <w:p w14:paraId="53C5EF50" w14:textId="77777777" w:rsidR="0065418F" w:rsidRDefault="00385D5A" w:rsidP="00385D5A">
      <w:pPr>
        <w:pStyle w:val="Heading3"/>
      </w:pPr>
      <w:r w:rsidRPr="004649F7">
        <w:t>Required Materials</w:t>
      </w:r>
      <w:r w:rsidR="0054245D">
        <w:t xml:space="preserve"> </w:t>
      </w:r>
    </w:p>
    <w:p w14:paraId="733FCF48" w14:textId="31F61118" w:rsidR="0024764A" w:rsidRPr="0024764A" w:rsidRDefault="0024764A" w:rsidP="0024764A">
      <w:pPr>
        <w:shd w:val="clear" w:color="auto" w:fill="FFFFFF"/>
        <w:spacing w:before="90" w:after="90" w:line="240" w:lineRule="auto"/>
        <w:outlineLvl w:val="1"/>
        <w:rPr>
          <w:rFonts w:ascii="Georgia" w:eastAsia="Times New Roman" w:hAnsi="Georgia" w:cs="Times New Roman"/>
          <w:color w:val="2D3B45"/>
          <w:szCs w:val="20"/>
        </w:rPr>
      </w:pPr>
      <w:r w:rsidRPr="0024764A">
        <w:rPr>
          <w:rFonts w:ascii="Georgia" w:eastAsia="Times New Roman" w:hAnsi="Georgia" w:cs="Times New Roman"/>
          <w:color w:val="2D3B45"/>
          <w:szCs w:val="20"/>
        </w:rPr>
        <w:t>All readings for this course will be available on-line through Canvas and/or links posted on the Canvas site for this course.  Some of the readings are from the following on-line publications:</w:t>
      </w:r>
    </w:p>
    <w:p w14:paraId="47FA9870" w14:textId="77777777" w:rsidR="0024764A" w:rsidRPr="0024764A" w:rsidRDefault="0024764A" w:rsidP="0024764A">
      <w:pPr>
        <w:shd w:val="clear" w:color="auto" w:fill="FFFFFF"/>
        <w:spacing w:before="90" w:after="90" w:line="240" w:lineRule="auto"/>
        <w:outlineLvl w:val="1"/>
        <w:rPr>
          <w:rFonts w:ascii="Lato" w:eastAsia="Times New Roman" w:hAnsi="Lato" w:cs="Times New Roman"/>
          <w:color w:val="2D3B45"/>
          <w:sz w:val="43"/>
          <w:szCs w:val="43"/>
        </w:rPr>
      </w:pPr>
    </w:p>
    <w:p w14:paraId="71FFFAF5" w14:textId="77777777" w:rsidR="0024764A" w:rsidRPr="0024764A" w:rsidRDefault="0024764A" w:rsidP="0024764A">
      <w:pPr>
        <w:shd w:val="clear" w:color="auto" w:fill="FFFFFF"/>
        <w:spacing w:line="240" w:lineRule="auto"/>
        <w:rPr>
          <w:rFonts w:ascii="Georgia" w:eastAsia="Times New Roman" w:hAnsi="Georgia" w:cs="Times New Roman"/>
          <w:color w:val="2D3B45"/>
          <w:szCs w:val="20"/>
        </w:rPr>
      </w:pPr>
      <w:proofErr w:type="spellStart"/>
      <w:r w:rsidRPr="0024764A">
        <w:rPr>
          <w:rFonts w:ascii="Georgia" w:eastAsia="Times New Roman" w:hAnsi="Georgia" w:cs="Times New Roman"/>
          <w:color w:val="2D3B45"/>
          <w:szCs w:val="20"/>
        </w:rPr>
        <w:t>Brylawski</w:t>
      </w:r>
      <w:proofErr w:type="spellEnd"/>
      <w:r w:rsidRPr="0024764A">
        <w:rPr>
          <w:rFonts w:ascii="Georgia" w:eastAsia="Times New Roman" w:hAnsi="Georgia" w:cs="Times New Roman"/>
          <w:color w:val="2D3B45"/>
          <w:szCs w:val="20"/>
        </w:rPr>
        <w:t>, Sam. (2015) ARSC Guide to Audio Preservation. Council on Library and Information Resources. </w:t>
      </w:r>
      <w:hyperlink r:id="rId11" w:tgtFrame="_blank" w:history="1">
        <w:r w:rsidRPr="0024764A">
          <w:rPr>
            <w:rFonts w:ascii="Georgia" w:eastAsia="Times New Roman" w:hAnsi="Georgia" w:cs="Times New Roman"/>
            <w:color w:val="0000FF"/>
            <w:szCs w:val="20"/>
            <w:u w:val="single"/>
          </w:rPr>
          <w:t>http://www.clir.org/pubs/reports/pub164/pub164.pdf</w:t>
        </w:r>
        <w:r w:rsidRPr="0024764A">
          <w:rPr>
            <w:rFonts w:ascii="Georgia" w:eastAsia="Times New Roman" w:hAnsi="Georgia" w:cs="Times New Roman"/>
            <w:color w:val="0000FF"/>
            <w:szCs w:val="20"/>
            <w:u w:val="single"/>
            <w:bdr w:val="none" w:sz="0" w:space="0" w:color="auto" w:frame="1"/>
          </w:rPr>
          <w:t> (Links to an external site.)</w:t>
        </w:r>
      </w:hyperlink>
    </w:p>
    <w:p w14:paraId="044B8850" w14:textId="77777777" w:rsidR="0024764A" w:rsidRPr="0024764A" w:rsidRDefault="0024764A" w:rsidP="0024764A">
      <w:pPr>
        <w:shd w:val="clear" w:color="auto" w:fill="FFFFFF"/>
        <w:spacing w:before="180" w:after="180" w:line="240" w:lineRule="auto"/>
        <w:rPr>
          <w:rFonts w:ascii="Georgia" w:eastAsia="Times New Roman" w:hAnsi="Georgia" w:cs="Times New Roman"/>
          <w:color w:val="2D3B45"/>
          <w:szCs w:val="20"/>
        </w:rPr>
      </w:pPr>
      <w:proofErr w:type="spellStart"/>
      <w:r w:rsidRPr="0024764A">
        <w:rPr>
          <w:rFonts w:ascii="Georgia" w:eastAsia="Times New Roman" w:hAnsi="Georgia" w:cs="Times New Roman"/>
          <w:color w:val="2D3B45"/>
          <w:szCs w:val="20"/>
        </w:rPr>
        <w:lastRenderedPageBreak/>
        <w:t>Gutthrie</w:t>
      </w:r>
      <w:proofErr w:type="spellEnd"/>
      <w:r w:rsidRPr="0024764A">
        <w:rPr>
          <w:rFonts w:ascii="Georgia" w:eastAsia="Times New Roman" w:hAnsi="Georgia" w:cs="Times New Roman"/>
          <w:color w:val="2D3B45"/>
          <w:szCs w:val="20"/>
        </w:rPr>
        <w:t xml:space="preserve">, </w:t>
      </w:r>
      <w:proofErr w:type="spellStart"/>
      <w:r w:rsidRPr="0024764A">
        <w:rPr>
          <w:rFonts w:ascii="Georgia" w:eastAsia="Times New Roman" w:hAnsi="Georgia" w:cs="Times New Roman"/>
          <w:color w:val="2D3B45"/>
          <w:szCs w:val="20"/>
        </w:rPr>
        <w:t>Norie</w:t>
      </w:r>
      <w:proofErr w:type="spellEnd"/>
      <w:r w:rsidRPr="0024764A">
        <w:rPr>
          <w:rFonts w:ascii="Georgia" w:eastAsia="Times New Roman" w:hAnsi="Georgia" w:cs="Times New Roman"/>
          <w:color w:val="2D3B45"/>
          <w:szCs w:val="20"/>
        </w:rPr>
        <w:t xml:space="preserve"> and Scott Carlson. (2018) Music Preservation and Archiving Today. New York: Rowman &amp; Littlefield. (Reading is located on the canvas page)</w:t>
      </w:r>
    </w:p>
    <w:p w14:paraId="60B9098D" w14:textId="77777777" w:rsidR="0024764A" w:rsidRPr="0024764A" w:rsidRDefault="0024764A" w:rsidP="0024764A">
      <w:pPr>
        <w:shd w:val="clear" w:color="auto" w:fill="FFFFFF"/>
        <w:spacing w:line="240" w:lineRule="auto"/>
        <w:rPr>
          <w:rFonts w:ascii="Georgia" w:eastAsia="Times New Roman" w:hAnsi="Georgia" w:cs="Times New Roman"/>
          <w:color w:val="2D3B45"/>
          <w:szCs w:val="20"/>
        </w:rPr>
      </w:pPr>
      <w:r w:rsidRPr="0024764A">
        <w:rPr>
          <w:rFonts w:ascii="Georgia" w:eastAsia="Times New Roman" w:hAnsi="Georgia" w:cs="Times New Roman"/>
          <w:color w:val="2D3B45"/>
          <w:szCs w:val="20"/>
        </w:rPr>
        <w:t xml:space="preserve">Casey, </w:t>
      </w:r>
      <w:proofErr w:type="gramStart"/>
      <w:r w:rsidRPr="0024764A">
        <w:rPr>
          <w:rFonts w:ascii="Georgia" w:eastAsia="Times New Roman" w:hAnsi="Georgia" w:cs="Times New Roman"/>
          <w:color w:val="2D3B45"/>
          <w:szCs w:val="20"/>
        </w:rPr>
        <w:t>Mike</w:t>
      </w:r>
      <w:proofErr w:type="gramEnd"/>
      <w:r w:rsidRPr="0024764A">
        <w:rPr>
          <w:rFonts w:ascii="Georgia" w:eastAsia="Times New Roman" w:hAnsi="Georgia" w:cs="Times New Roman"/>
          <w:color w:val="2D3B45"/>
          <w:szCs w:val="20"/>
        </w:rPr>
        <w:t xml:space="preserve"> and Bruce Gordon. (2007) “Sound Directions: Best Practices for Audio Preservation.” In Sound Directions: Digital Preservation and Access for Global Audio Heritage. Bloomington, IN: Indiana University, 2007.</w:t>
      </w:r>
      <w:hyperlink r:id="rId12" w:tgtFrame="_blank" w:history="1">
        <w:r w:rsidRPr="0024764A">
          <w:rPr>
            <w:rFonts w:ascii="Georgia" w:eastAsia="Times New Roman" w:hAnsi="Georgia" w:cs="Times New Roman"/>
            <w:color w:val="0000FF"/>
            <w:szCs w:val="20"/>
            <w:u w:val="single"/>
          </w:rPr>
          <w:t>http://www.dlib.indiana.edu/projects/sounddirections/papersPresent/sd_bp_07.pdf</w:t>
        </w:r>
        <w:r w:rsidRPr="0024764A">
          <w:rPr>
            <w:rFonts w:ascii="Georgia" w:eastAsia="Times New Roman" w:hAnsi="Georgia" w:cs="Times New Roman"/>
            <w:color w:val="0000FF"/>
            <w:szCs w:val="20"/>
            <w:u w:val="single"/>
            <w:bdr w:val="none" w:sz="0" w:space="0" w:color="auto" w:frame="1"/>
          </w:rPr>
          <w:t> (Links to an external site.)</w:t>
        </w:r>
      </w:hyperlink>
    </w:p>
    <w:p w14:paraId="35B051AC" w14:textId="77777777" w:rsidR="0024764A" w:rsidRPr="0024764A" w:rsidRDefault="0024764A" w:rsidP="0024764A">
      <w:pPr>
        <w:shd w:val="clear" w:color="auto" w:fill="FFFFFF"/>
        <w:spacing w:before="180" w:after="180" w:line="240" w:lineRule="auto"/>
        <w:rPr>
          <w:rFonts w:ascii="Georgia" w:eastAsia="Times New Roman" w:hAnsi="Georgia" w:cs="Times New Roman"/>
          <w:color w:val="2D3B45"/>
          <w:szCs w:val="20"/>
        </w:rPr>
      </w:pPr>
      <w:r w:rsidRPr="0024764A">
        <w:rPr>
          <w:rFonts w:ascii="Georgia" w:eastAsia="Times New Roman" w:hAnsi="Georgia" w:cs="Times New Roman"/>
          <w:color w:val="2D3B45"/>
          <w:szCs w:val="20"/>
        </w:rPr>
        <w:t>International Association of Sound and Audiovisual Archives. (2009) IASA-TC04 guidelines on the production and preservation of digital audio objects: Standards, recommended practices, and strategies. Second Edition. Auckland Park, South Africa: International Association of Sound and Audiovisual Archives, Technical Committee. </w:t>
      </w:r>
      <w:hyperlink r:id="rId13" w:tgtFrame="_blank" w:history="1">
        <w:r w:rsidRPr="0024764A">
          <w:rPr>
            <w:rFonts w:ascii="Georgia" w:eastAsia="Times New Roman" w:hAnsi="Georgia" w:cs="Times New Roman"/>
            <w:color w:val="0000FF"/>
            <w:szCs w:val="20"/>
            <w:u w:val="single"/>
          </w:rPr>
          <w:t>http://www.iasa-web.org/tc04/audio-preservation</w:t>
        </w:r>
      </w:hyperlink>
    </w:p>
    <w:p w14:paraId="5D13E63C" w14:textId="77777777" w:rsidR="0065418F" w:rsidRDefault="00385D5A" w:rsidP="00385D5A">
      <w:pPr>
        <w:pStyle w:val="Heading3"/>
      </w:pPr>
      <w:r w:rsidRPr="004649F7">
        <w:t>Required Devices</w:t>
      </w:r>
      <w:r w:rsidR="0054245D">
        <w:t xml:space="preserve"> </w:t>
      </w:r>
    </w:p>
    <w:p w14:paraId="5F74682F" w14:textId="4B70B83A" w:rsidR="00385D5A" w:rsidRPr="004649F7" w:rsidRDefault="0024764A" w:rsidP="00385D5A">
      <w:pPr>
        <w:pStyle w:val="Heading3"/>
      </w:pPr>
      <w:r>
        <w:rPr>
          <w:rFonts w:ascii="Georgia" w:eastAsiaTheme="minorHAnsi" w:hAnsi="Georgia" w:cs="Charis SIL"/>
          <w:caps w:val="0"/>
          <w:color w:val="333F48"/>
        </w:rPr>
        <w:t xml:space="preserve">All students are required to have access to a computer that can connect to Canvas and Zoom for class meetings and readings. </w:t>
      </w:r>
    </w:p>
    <w:p w14:paraId="0FCDAB7E" w14:textId="77777777" w:rsidR="00385D5A" w:rsidRPr="004649F7" w:rsidRDefault="00385D5A" w:rsidP="00385D5A">
      <w:pPr>
        <w:pStyle w:val="Heading3"/>
      </w:pPr>
      <w:r w:rsidRPr="004649F7">
        <w:t>Classroom expectations</w:t>
      </w:r>
    </w:p>
    <w:p w14:paraId="6038C123" w14:textId="408561B6" w:rsidR="00385D5A" w:rsidRDefault="00385D5A" w:rsidP="00385D5A">
      <w:pPr>
        <w:pStyle w:val="GeorgiaText"/>
      </w:pPr>
      <w:r w:rsidRPr="004649F7">
        <w:rPr>
          <w:rStyle w:val="Strong"/>
        </w:rPr>
        <w:t>Class attendance</w:t>
      </w:r>
      <w:r w:rsidRPr="004649F7">
        <w:t xml:space="preserve"> </w:t>
      </w:r>
      <w:r w:rsidR="004C6A68">
        <w:t xml:space="preserve">Students should not miss more than 3 classes per semester.  </w:t>
      </w:r>
      <w:r w:rsidR="00DF0CE3">
        <w:t>P</w:t>
      </w:r>
      <w:r w:rsidR="006F47DD">
        <w:t xml:space="preserve">articipation </w:t>
      </w:r>
      <w:r w:rsidR="004C6A68">
        <w:t xml:space="preserve">in </w:t>
      </w:r>
      <w:r w:rsidR="00DF0CE3">
        <w:t xml:space="preserve">class </w:t>
      </w:r>
      <w:r w:rsidR="004C6A68">
        <w:t xml:space="preserve">discussions </w:t>
      </w:r>
      <w:r w:rsidR="006F47DD">
        <w:t xml:space="preserve">is </w:t>
      </w:r>
      <w:r w:rsidR="004C6A68">
        <w:t>30% of</w:t>
      </w:r>
      <w:r w:rsidR="006F47DD">
        <w:t xml:space="preserve"> the course grade</w:t>
      </w:r>
      <w:r w:rsidR="004C6A68">
        <w:t>.</w:t>
      </w:r>
    </w:p>
    <w:p w14:paraId="3D5D3854" w14:textId="3C46CD73" w:rsidR="004C6A68" w:rsidRDefault="004C6A68" w:rsidP="00385D5A">
      <w:pPr>
        <w:pStyle w:val="GeorgiaText"/>
      </w:pPr>
    </w:p>
    <w:p w14:paraId="2A91C279" w14:textId="77777777" w:rsidR="004C6A68" w:rsidRPr="004C6A68" w:rsidRDefault="004C6A68" w:rsidP="004C6A68">
      <w:pPr>
        <w:pStyle w:val="GeorgiaText"/>
      </w:pPr>
      <w:r w:rsidRPr="004C6A68">
        <w:rPr>
          <w:b/>
          <w:bCs/>
        </w:rPr>
        <w:t>Deadlines</w:t>
      </w:r>
      <w:r w:rsidRPr="004C6A68">
        <w:t> – All students are expected to turn assignments in at the beginning of the class period of the day that it is due. If a student must miss a class, the assignment must be sent via e-mail to me 1 hour before the class begins.</w:t>
      </w:r>
    </w:p>
    <w:p w14:paraId="34DE6B02" w14:textId="77777777" w:rsidR="004C6A68" w:rsidRPr="004C6A68" w:rsidRDefault="004C6A68" w:rsidP="004C6A68">
      <w:pPr>
        <w:pStyle w:val="GeorgiaText"/>
      </w:pPr>
      <w:r w:rsidRPr="004C6A68">
        <w:rPr>
          <w:b/>
          <w:bCs/>
        </w:rPr>
        <w:t>A letter grade will be deducted for each day an assignment is late.</w:t>
      </w:r>
    </w:p>
    <w:p w14:paraId="034493F1" w14:textId="77777777" w:rsidR="004C6A68" w:rsidRPr="004649F7" w:rsidRDefault="004C6A68" w:rsidP="00385D5A">
      <w:pPr>
        <w:pStyle w:val="GeorgiaText"/>
      </w:pPr>
    </w:p>
    <w:p w14:paraId="1B38CA4A" w14:textId="77777777" w:rsidR="00385D5A" w:rsidRPr="004649F7" w:rsidRDefault="00385D5A" w:rsidP="00385D5A">
      <w:pPr>
        <w:pStyle w:val="Heading3"/>
      </w:pPr>
      <w:r w:rsidRPr="004649F7">
        <w:t>Assignments</w:t>
      </w:r>
    </w:p>
    <w:p w14:paraId="6CB5320D" w14:textId="77777777" w:rsidR="00F91BC2" w:rsidRDefault="00385D5A" w:rsidP="008B4CD7">
      <w:pPr>
        <w:pStyle w:val="GeorgiaText"/>
        <w:spacing w:after="120"/>
      </w:pPr>
      <w:r w:rsidRPr="004649F7">
        <w:t>The following table represents how you will demonstrate your learning and how we will assess the degree to which you have done so.</w:t>
      </w:r>
    </w:p>
    <w:p w14:paraId="056A4F3A" w14:textId="77777777" w:rsidR="00385D5A" w:rsidRDefault="00385D5A" w:rsidP="00385D5A">
      <w:pPr>
        <w:pStyle w:val="GeorgiaText"/>
      </w:pPr>
    </w:p>
    <w:p w14:paraId="3E4248D2" w14:textId="77777777" w:rsidR="0065418F" w:rsidRPr="0065418F" w:rsidRDefault="00444BDA" w:rsidP="0065418F">
      <w:pPr>
        <w:pStyle w:val="GeorgiaText"/>
        <w:spacing w:before="120"/>
        <w:rPr>
          <w:rFonts w:ascii="Arial" w:eastAsiaTheme="majorEastAsia" w:hAnsi="Arial" w:cs="Times New Roman (Headings CS)"/>
          <w:bCs/>
          <w:caps/>
          <w:color w:val="BF5700"/>
        </w:rPr>
      </w:pPr>
      <w:r w:rsidRPr="0065418F">
        <w:rPr>
          <w:rFonts w:ascii="Arial" w:eastAsiaTheme="majorEastAsia" w:hAnsi="Arial" w:cs="Times New Roman (Headings CS)"/>
          <w:bCs/>
          <w:caps/>
          <w:color w:val="BF5700"/>
        </w:rPr>
        <w:t xml:space="preserve">+/- </w:t>
      </w:r>
      <w:r w:rsidR="00230A3C" w:rsidRPr="0065418F">
        <w:rPr>
          <w:rFonts w:ascii="Arial" w:eastAsiaTheme="majorEastAsia" w:hAnsi="Arial" w:cs="Times New Roman (Headings CS)"/>
          <w:bCs/>
          <w:caps/>
          <w:color w:val="BF5700"/>
        </w:rPr>
        <w:t>Gradng Policy</w:t>
      </w:r>
      <w:r w:rsidRPr="0065418F">
        <w:rPr>
          <w:rFonts w:ascii="Arial" w:eastAsiaTheme="majorEastAsia" w:hAnsi="Arial" w:cs="Times New Roman (Headings CS)"/>
          <w:bCs/>
          <w:caps/>
          <w:color w:val="BF5700"/>
        </w:rPr>
        <w:t xml:space="preserve"> </w:t>
      </w:r>
    </w:p>
    <w:p w14:paraId="0FF06FA4" w14:textId="0A4A0811" w:rsidR="00230A3C" w:rsidRPr="00230A3C" w:rsidRDefault="004C6A68" w:rsidP="00DA5A26">
      <w:pPr>
        <w:pStyle w:val="GeorgiaText"/>
        <w:rPr>
          <w:b/>
        </w:rPr>
      </w:pPr>
      <w:r>
        <w:rPr>
          <w:rFonts w:ascii="Lato" w:hAnsi="Lato"/>
          <w:color w:val="2D3B45"/>
          <w:shd w:val="clear" w:color="auto" w:fill="FFFFFF"/>
        </w:rPr>
        <w:t>As I hope you can see, flexibility is built into the assignments to support your success in this course</w:t>
      </w:r>
      <w:r w:rsidR="00584DAF">
        <w:rPr>
          <w:rFonts w:ascii="Lato" w:hAnsi="Lato"/>
          <w:color w:val="2D3B45"/>
          <w:shd w:val="clear" w:color="auto" w:fill="FFFFFF"/>
        </w:rPr>
        <w:t>.</w:t>
      </w:r>
    </w:p>
    <w:p w14:paraId="15F7A7C5" w14:textId="55241E0F" w:rsidR="00DA5A26" w:rsidRDefault="00230A3C" w:rsidP="0065418F">
      <w:pPr>
        <w:pStyle w:val="GeorgiaText"/>
        <w:spacing w:before="120"/>
        <w:rPr>
          <w:rFonts w:ascii="Arial" w:eastAsiaTheme="majorEastAsia" w:hAnsi="Arial" w:cs="Times New Roman (Headings CS)"/>
          <w:bCs/>
          <w:caps/>
          <w:color w:val="BF5700"/>
        </w:rPr>
      </w:pPr>
      <w:r w:rsidRPr="0065418F">
        <w:rPr>
          <w:rFonts w:ascii="Arial" w:eastAsiaTheme="majorEastAsia" w:hAnsi="Arial" w:cs="Times New Roman (Headings CS)"/>
          <w:bCs/>
          <w:caps/>
          <w:color w:val="BF5700"/>
        </w:rPr>
        <w:t>Grade Breaks</w:t>
      </w:r>
    </w:p>
    <w:p w14:paraId="65A213E4" w14:textId="1999E736" w:rsidR="00584DAF" w:rsidRPr="00584DAF" w:rsidRDefault="00584DAF" w:rsidP="0065418F">
      <w:pPr>
        <w:pStyle w:val="GeorgiaText"/>
        <w:spacing w:before="120"/>
        <w:rPr>
          <w:rFonts w:eastAsiaTheme="majorEastAsia" w:cs="Times New Roman (Headings CS)"/>
          <w:bCs/>
          <w:caps/>
          <w:color w:val="auto"/>
        </w:rPr>
      </w:pPr>
      <w:r>
        <w:t>Here are the grade breaks I use for grading:</w:t>
      </w:r>
    </w:p>
    <w:tbl>
      <w:tblPr>
        <w:tblW w:w="0" w:type="auto"/>
        <w:tblInd w:w="819" w:type="dxa"/>
        <w:tblLayout w:type="fixed"/>
        <w:tblCellMar>
          <w:left w:w="0" w:type="dxa"/>
          <w:right w:w="0" w:type="dxa"/>
        </w:tblCellMar>
        <w:tblLook w:val="01E0" w:firstRow="1" w:lastRow="1" w:firstColumn="1" w:lastColumn="1" w:noHBand="0" w:noVBand="0"/>
      </w:tblPr>
      <w:tblGrid>
        <w:gridCol w:w="1390"/>
        <w:gridCol w:w="1390"/>
      </w:tblGrid>
      <w:tr w:rsidR="00DA5A26" w14:paraId="317582FB" w14:textId="77777777" w:rsidTr="009132A5">
        <w:trPr>
          <w:trHeight w:hRule="exact" w:val="377"/>
        </w:trPr>
        <w:tc>
          <w:tcPr>
            <w:tcW w:w="1390" w:type="dxa"/>
            <w:tcBorders>
              <w:top w:val="single" w:sz="8" w:space="0" w:color="000000"/>
              <w:left w:val="single" w:sz="8" w:space="0" w:color="000000"/>
              <w:bottom w:val="single" w:sz="8" w:space="0" w:color="000000"/>
              <w:right w:val="single" w:sz="8" w:space="0" w:color="000000"/>
            </w:tcBorders>
            <w:shd w:val="clear" w:color="auto" w:fill="BF5700"/>
          </w:tcPr>
          <w:p w14:paraId="58EBE517" w14:textId="77777777" w:rsidR="00DA5A26" w:rsidRPr="00385D5A" w:rsidRDefault="00DA5A26" w:rsidP="009132A5">
            <w:pPr>
              <w:rPr>
                <w:color w:val="FFFFFF" w:themeColor="background1"/>
              </w:rPr>
            </w:pPr>
            <w:r w:rsidRPr="00385D5A">
              <w:rPr>
                <w:color w:val="FFFFFF" w:themeColor="background1"/>
                <w:spacing w:val="-1"/>
              </w:rPr>
              <w:t>G</w:t>
            </w:r>
            <w:r w:rsidRPr="00385D5A">
              <w:rPr>
                <w:color w:val="FFFFFF" w:themeColor="background1"/>
              </w:rPr>
              <w:t>ra</w:t>
            </w:r>
            <w:r w:rsidRPr="00385D5A">
              <w:rPr>
                <w:color w:val="FFFFFF" w:themeColor="background1"/>
                <w:spacing w:val="-2"/>
              </w:rPr>
              <w:t>d</w:t>
            </w:r>
            <w:r w:rsidRPr="00385D5A">
              <w:rPr>
                <w:color w:val="FFFFFF" w:themeColor="background1"/>
              </w:rPr>
              <w:t>e</w:t>
            </w:r>
          </w:p>
        </w:tc>
        <w:tc>
          <w:tcPr>
            <w:tcW w:w="1390" w:type="dxa"/>
            <w:tcBorders>
              <w:top w:val="single" w:sz="8" w:space="0" w:color="000000"/>
              <w:left w:val="single" w:sz="8" w:space="0" w:color="000000"/>
              <w:bottom w:val="single" w:sz="8" w:space="0" w:color="000000"/>
              <w:right w:val="single" w:sz="8" w:space="0" w:color="000000"/>
            </w:tcBorders>
            <w:shd w:val="clear" w:color="auto" w:fill="BF5700"/>
          </w:tcPr>
          <w:p w14:paraId="6CC089DB" w14:textId="77777777" w:rsidR="00DA5A26" w:rsidRPr="00385D5A" w:rsidRDefault="00DA5A26" w:rsidP="009132A5">
            <w:pPr>
              <w:rPr>
                <w:color w:val="FFFFFF" w:themeColor="background1"/>
              </w:rPr>
            </w:pPr>
            <w:r w:rsidRPr="00385D5A">
              <w:rPr>
                <w:color w:val="FFFFFF" w:themeColor="background1"/>
              </w:rPr>
              <w:t>C</w:t>
            </w:r>
            <w:r w:rsidRPr="00385D5A">
              <w:rPr>
                <w:color w:val="FFFFFF" w:themeColor="background1"/>
                <w:spacing w:val="-1"/>
              </w:rPr>
              <w:t>u</w:t>
            </w:r>
            <w:r w:rsidRPr="00385D5A">
              <w:rPr>
                <w:color w:val="FFFFFF" w:themeColor="background1"/>
              </w:rPr>
              <w:t>t</w:t>
            </w:r>
            <w:r w:rsidRPr="00385D5A">
              <w:rPr>
                <w:color w:val="FFFFFF" w:themeColor="background1"/>
                <w:spacing w:val="1"/>
              </w:rPr>
              <w:t>o</w:t>
            </w:r>
            <w:r w:rsidRPr="00385D5A">
              <w:rPr>
                <w:color w:val="FFFFFF" w:themeColor="background1"/>
              </w:rPr>
              <w:t>ff</w:t>
            </w:r>
          </w:p>
        </w:tc>
      </w:tr>
      <w:tr w:rsidR="00DA5A26" w14:paraId="198E39C6" w14:textId="77777777" w:rsidTr="009132A5">
        <w:trPr>
          <w:trHeight w:hRule="exact" w:val="295"/>
        </w:trPr>
        <w:tc>
          <w:tcPr>
            <w:tcW w:w="1390" w:type="dxa"/>
            <w:tcBorders>
              <w:top w:val="single" w:sz="8" w:space="0" w:color="000000"/>
              <w:left w:val="single" w:sz="8" w:space="0" w:color="000000"/>
              <w:bottom w:val="nil"/>
              <w:right w:val="single" w:sz="8" w:space="0" w:color="000000"/>
            </w:tcBorders>
          </w:tcPr>
          <w:p w14:paraId="042EAABC" w14:textId="77777777" w:rsidR="00DA5A26" w:rsidRDefault="00DA5A26" w:rsidP="00DA5A26">
            <w:pPr>
              <w:pStyle w:val="GeorgiaText"/>
              <w:spacing w:line="276" w:lineRule="auto"/>
            </w:pPr>
            <w:r>
              <w:t>A</w:t>
            </w:r>
          </w:p>
        </w:tc>
        <w:tc>
          <w:tcPr>
            <w:tcW w:w="1390" w:type="dxa"/>
            <w:tcBorders>
              <w:top w:val="single" w:sz="8" w:space="0" w:color="000000"/>
              <w:left w:val="single" w:sz="8" w:space="0" w:color="000000"/>
              <w:bottom w:val="nil"/>
              <w:right w:val="single" w:sz="8" w:space="0" w:color="000000"/>
            </w:tcBorders>
          </w:tcPr>
          <w:p w14:paraId="0D588FB8" w14:textId="77777777" w:rsidR="00DA5A26" w:rsidRDefault="00DA5A26" w:rsidP="00DA5A26">
            <w:pPr>
              <w:pStyle w:val="GeorgiaText"/>
              <w:spacing w:line="276" w:lineRule="auto"/>
            </w:pPr>
            <w:r>
              <w:t>9</w:t>
            </w:r>
            <w:r>
              <w:rPr>
                <w:spacing w:val="-2"/>
              </w:rPr>
              <w:t>4</w:t>
            </w:r>
            <w:r>
              <w:t>%</w:t>
            </w:r>
          </w:p>
        </w:tc>
      </w:tr>
      <w:tr w:rsidR="00DA5A26" w14:paraId="1D1C4B6C"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004B0FB0" w14:textId="77777777" w:rsidR="00DA5A26" w:rsidRDefault="00DA5A26" w:rsidP="00DA5A26">
            <w:pPr>
              <w:pStyle w:val="GeorgiaText"/>
              <w:spacing w:line="276" w:lineRule="auto"/>
            </w:pPr>
            <w:r>
              <w:rPr>
                <w:spacing w:val="-1"/>
              </w:rPr>
              <w:t>A</w:t>
            </w:r>
            <w:r>
              <w:t>-</w:t>
            </w:r>
          </w:p>
        </w:tc>
        <w:tc>
          <w:tcPr>
            <w:tcW w:w="1390" w:type="dxa"/>
            <w:tcBorders>
              <w:top w:val="nil"/>
              <w:left w:val="single" w:sz="8" w:space="0" w:color="000000"/>
              <w:bottom w:val="single" w:sz="8" w:space="0" w:color="000000"/>
              <w:right w:val="single" w:sz="8" w:space="0" w:color="000000"/>
            </w:tcBorders>
          </w:tcPr>
          <w:p w14:paraId="5AA59399" w14:textId="77777777" w:rsidR="00DA5A26" w:rsidRDefault="00DA5A26" w:rsidP="00DA5A26">
            <w:pPr>
              <w:pStyle w:val="GeorgiaText"/>
              <w:spacing w:line="276" w:lineRule="auto"/>
            </w:pPr>
            <w:r>
              <w:t>9</w:t>
            </w:r>
            <w:r>
              <w:rPr>
                <w:spacing w:val="-2"/>
              </w:rPr>
              <w:t>0</w:t>
            </w:r>
            <w:r>
              <w:t>%</w:t>
            </w:r>
          </w:p>
        </w:tc>
      </w:tr>
      <w:tr w:rsidR="00DA5A26" w14:paraId="702F2D2F" w14:textId="77777777" w:rsidTr="009132A5">
        <w:trPr>
          <w:trHeight w:hRule="exact" w:val="296"/>
        </w:trPr>
        <w:tc>
          <w:tcPr>
            <w:tcW w:w="1390" w:type="dxa"/>
            <w:tcBorders>
              <w:top w:val="single" w:sz="8" w:space="0" w:color="000000"/>
              <w:left w:val="single" w:sz="8" w:space="0" w:color="000000"/>
              <w:bottom w:val="nil"/>
              <w:right w:val="single" w:sz="8" w:space="0" w:color="000000"/>
            </w:tcBorders>
          </w:tcPr>
          <w:p w14:paraId="6186333E" w14:textId="77777777" w:rsidR="00DA5A26" w:rsidRDefault="00DA5A26" w:rsidP="00DA5A26">
            <w:pPr>
              <w:pStyle w:val="GeorgiaText"/>
              <w:spacing w:line="276" w:lineRule="auto"/>
            </w:pPr>
            <w:r>
              <w:rPr>
                <w:spacing w:val="-1"/>
              </w:rPr>
              <w:t>B+</w:t>
            </w:r>
          </w:p>
        </w:tc>
        <w:tc>
          <w:tcPr>
            <w:tcW w:w="1390" w:type="dxa"/>
            <w:tcBorders>
              <w:top w:val="single" w:sz="8" w:space="0" w:color="000000"/>
              <w:left w:val="single" w:sz="8" w:space="0" w:color="000000"/>
              <w:bottom w:val="nil"/>
              <w:right w:val="single" w:sz="8" w:space="0" w:color="000000"/>
            </w:tcBorders>
          </w:tcPr>
          <w:p w14:paraId="7468B686" w14:textId="77777777" w:rsidR="00DA5A26" w:rsidRDefault="00DA5A26" w:rsidP="00DA5A26">
            <w:pPr>
              <w:pStyle w:val="GeorgiaText"/>
              <w:spacing w:line="276" w:lineRule="auto"/>
            </w:pPr>
            <w:r>
              <w:t>8</w:t>
            </w:r>
            <w:r>
              <w:rPr>
                <w:spacing w:val="-2"/>
              </w:rPr>
              <w:t>7</w:t>
            </w:r>
            <w:r>
              <w:t>%</w:t>
            </w:r>
          </w:p>
        </w:tc>
      </w:tr>
      <w:tr w:rsidR="00DA5A26" w14:paraId="62C1445D" w14:textId="77777777" w:rsidTr="009132A5">
        <w:trPr>
          <w:trHeight w:hRule="exact" w:val="268"/>
        </w:trPr>
        <w:tc>
          <w:tcPr>
            <w:tcW w:w="1390" w:type="dxa"/>
            <w:tcBorders>
              <w:top w:val="nil"/>
              <w:left w:val="single" w:sz="8" w:space="0" w:color="000000"/>
              <w:bottom w:val="nil"/>
              <w:right w:val="single" w:sz="8" w:space="0" w:color="000000"/>
            </w:tcBorders>
          </w:tcPr>
          <w:p w14:paraId="5CE563AD" w14:textId="77777777" w:rsidR="00DA5A26" w:rsidRDefault="00DA5A26" w:rsidP="00DA5A26">
            <w:pPr>
              <w:pStyle w:val="GeorgiaText"/>
              <w:spacing w:line="276" w:lineRule="auto"/>
            </w:pPr>
            <w:r>
              <w:t>B</w:t>
            </w:r>
          </w:p>
        </w:tc>
        <w:tc>
          <w:tcPr>
            <w:tcW w:w="1390" w:type="dxa"/>
            <w:tcBorders>
              <w:top w:val="nil"/>
              <w:left w:val="single" w:sz="8" w:space="0" w:color="000000"/>
              <w:bottom w:val="nil"/>
              <w:right w:val="single" w:sz="8" w:space="0" w:color="000000"/>
            </w:tcBorders>
          </w:tcPr>
          <w:p w14:paraId="672DCA93" w14:textId="77777777" w:rsidR="00DA5A26" w:rsidRDefault="00DA5A26" w:rsidP="00DA5A26">
            <w:pPr>
              <w:pStyle w:val="GeorgiaText"/>
              <w:spacing w:line="276" w:lineRule="auto"/>
            </w:pPr>
            <w:r>
              <w:t>8</w:t>
            </w:r>
            <w:r>
              <w:rPr>
                <w:spacing w:val="-2"/>
              </w:rPr>
              <w:t>4</w:t>
            </w:r>
            <w:r>
              <w:t>%</w:t>
            </w:r>
          </w:p>
        </w:tc>
      </w:tr>
      <w:tr w:rsidR="00DA5A26" w14:paraId="460EAEDA"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2B689142" w14:textId="77777777" w:rsidR="00DA5A26" w:rsidRDefault="00DA5A26" w:rsidP="00DA5A26">
            <w:pPr>
              <w:pStyle w:val="GeorgiaText"/>
              <w:spacing w:line="276" w:lineRule="auto"/>
            </w:pPr>
            <w:r>
              <w:rPr>
                <w:spacing w:val="-1"/>
              </w:rPr>
              <w:t>B</w:t>
            </w:r>
            <w:r>
              <w:t>-</w:t>
            </w:r>
          </w:p>
        </w:tc>
        <w:tc>
          <w:tcPr>
            <w:tcW w:w="1390" w:type="dxa"/>
            <w:tcBorders>
              <w:top w:val="nil"/>
              <w:left w:val="single" w:sz="8" w:space="0" w:color="000000"/>
              <w:bottom w:val="single" w:sz="8" w:space="0" w:color="000000"/>
              <w:right w:val="single" w:sz="8" w:space="0" w:color="000000"/>
            </w:tcBorders>
          </w:tcPr>
          <w:p w14:paraId="659952E9" w14:textId="77777777" w:rsidR="00DA5A26" w:rsidRDefault="00DA5A26" w:rsidP="00DA5A26">
            <w:pPr>
              <w:pStyle w:val="GeorgiaText"/>
              <w:spacing w:line="276" w:lineRule="auto"/>
            </w:pPr>
            <w:r>
              <w:t>8</w:t>
            </w:r>
            <w:r>
              <w:rPr>
                <w:spacing w:val="-2"/>
              </w:rPr>
              <w:t>0</w:t>
            </w:r>
            <w:r>
              <w:t>%</w:t>
            </w:r>
          </w:p>
        </w:tc>
      </w:tr>
      <w:tr w:rsidR="00DA5A26" w14:paraId="64C23B9D" w14:textId="77777777" w:rsidTr="009132A5">
        <w:trPr>
          <w:trHeight w:hRule="exact" w:val="296"/>
        </w:trPr>
        <w:tc>
          <w:tcPr>
            <w:tcW w:w="1390" w:type="dxa"/>
            <w:tcBorders>
              <w:top w:val="single" w:sz="8" w:space="0" w:color="000000"/>
              <w:left w:val="single" w:sz="8" w:space="0" w:color="000000"/>
              <w:bottom w:val="nil"/>
              <w:right w:val="single" w:sz="8" w:space="0" w:color="000000"/>
            </w:tcBorders>
          </w:tcPr>
          <w:p w14:paraId="3C56C4DA" w14:textId="77777777" w:rsidR="00DA5A26" w:rsidRDefault="00DA5A26" w:rsidP="00DA5A26">
            <w:pPr>
              <w:pStyle w:val="GeorgiaText"/>
              <w:spacing w:line="276" w:lineRule="auto"/>
            </w:pPr>
            <w:r>
              <w:rPr>
                <w:spacing w:val="-1"/>
              </w:rPr>
              <w:t>C+</w:t>
            </w:r>
          </w:p>
        </w:tc>
        <w:tc>
          <w:tcPr>
            <w:tcW w:w="1390" w:type="dxa"/>
            <w:tcBorders>
              <w:top w:val="single" w:sz="8" w:space="0" w:color="000000"/>
              <w:left w:val="single" w:sz="8" w:space="0" w:color="000000"/>
              <w:bottom w:val="nil"/>
              <w:right w:val="single" w:sz="8" w:space="0" w:color="000000"/>
            </w:tcBorders>
          </w:tcPr>
          <w:p w14:paraId="67CAA8FF" w14:textId="77777777" w:rsidR="00DA5A26" w:rsidRDefault="00DA5A26" w:rsidP="00DA5A26">
            <w:pPr>
              <w:pStyle w:val="GeorgiaText"/>
              <w:spacing w:line="276" w:lineRule="auto"/>
            </w:pPr>
            <w:r>
              <w:t>7</w:t>
            </w:r>
            <w:r>
              <w:rPr>
                <w:spacing w:val="-2"/>
              </w:rPr>
              <w:t>7</w:t>
            </w:r>
            <w:r>
              <w:t>%</w:t>
            </w:r>
          </w:p>
        </w:tc>
      </w:tr>
      <w:tr w:rsidR="00DA5A26" w14:paraId="6073F514" w14:textId="77777777" w:rsidTr="009132A5">
        <w:trPr>
          <w:trHeight w:hRule="exact" w:val="268"/>
        </w:trPr>
        <w:tc>
          <w:tcPr>
            <w:tcW w:w="1390" w:type="dxa"/>
            <w:tcBorders>
              <w:top w:val="nil"/>
              <w:left w:val="single" w:sz="8" w:space="0" w:color="000000"/>
              <w:bottom w:val="nil"/>
              <w:right w:val="single" w:sz="8" w:space="0" w:color="000000"/>
            </w:tcBorders>
          </w:tcPr>
          <w:p w14:paraId="0A75F558" w14:textId="77777777" w:rsidR="00DA5A26" w:rsidRDefault="00DA5A26" w:rsidP="00DA5A26">
            <w:pPr>
              <w:pStyle w:val="GeorgiaText"/>
              <w:spacing w:line="276" w:lineRule="auto"/>
            </w:pPr>
            <w:r>
              <w:t>C</w:t>
            </w:r>
          </w:p>
        </w:tc>
        <w:tc>
          <w:tcPr>
            <w:tcW w:w="1390" w:type="dxa"/>
            <w:tcBorders>
              <w:top w:val="nil"/>
              <w:left w:val="single" w:sz="8" w:space="0" w:color="000000"/>
              <w:bottom w:val="nil"/>
              <w:right w:val="single" w:sz="8" w:space="0" w:color="000000"/>
            </w:tcBorders>
          </w:tcPr>
          <w:p w14:paraId="6A51D562" w14:textId="77777777" w:rsidR="00DA5A26" w:rsidRDefault="00DA5A26" w:rsidP="00DA5A26">
            <w:pPr>
              <w:pStyle w:val="GeorgiaText"/>
              <w:spacing w:line="276" w:lineRule="auto"/>
            </w:pPr>
            <w:r>
              <w:t>7</w:t>
            </w:r>
            <w:r>
              <w:rPr>
                <w:spacing w:val="-2"/>
              </w:rPr>
              <w:t>4</w:t>
            </w:r>
            <w:r>
              <w:t>%</w:t>
            </w:r>
          </w:p>
        </w:tc>
      </w:tr>
      <w:tr w:rsidR="00DA5A26" w14:paraId="2310949A"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5B8DF05B" w14:textId="77777777" w:rsidR="00DA5A26" w:rsidRDefault="00DA5A26" w:rsidP="00DA5A26">
            <w:pPr>
              <w:pStyle w:val="GeorgiaText"/>
              <w:spacing w:line="276" w:lineRule="auto"/>
            </w:pPr>
            <w:r>
              <w:rPr>
                <w:spacing w:val="-1"/>
              </w:rPr>
              <w:lastRenderedPageBreak/>
              <w:t>C</w:t>
            </w:r>
            <w:r>
              <w:t>-</w:t>
            </w:r>
          </w:p>
        </w:tc>
        <w:tc>
          <w:tcPr>
            <w:tcW w:w="1390" w:type="dxa"/>
            <w:tcBorders>
              <w:top w:val="nil"/>
              <w:left w:val="single" w:sz="8" w:space="0" w:color="000000"/>
              <w:bottom w:val="single" w:sz="8" w:space="0" w:color="000000"/>
              <w:right w:val="single" w:sz="8" w:space="0" w:color="000000"/>
            </w:tcBorders>
          </w:tcPr>
          <w:p w14:paraId="6F4AC911" w14:textId="77777777" w:rsidR="00DA5A26" w:rsidRDefault="00DA5A26" w:rsidP="00DA5A26">
            <w:pPr>
              <w:pStyle w:val="GeorgiaText"/>
              <w:spacing w:line="276" w:lineRule="auto"/>
            </w:pPr>
            <w:r>
              <w:t>7</w:t>
            </w:r>
            <w:r>
              <w:rPr>
                <w:spacing w:val="-2"/>
              </w:rPr>
              <w:t>0</w:t>
            </w:r>
            <w:r>
              <w:t>%</w:t>
            </w:r>
          </w:p>
        </w:tc>
      </w:tr>
      <w:tr w:rsidR="00DA5A26" w14:paraId="25D59365" w14:textId="77777777" w:rsidTr="00DA5A26">
        <w:trPr>
          <w:trHeight w:hRule="exact" w:val="821"/>
        </w:trPr>
        <w:tc>
          <w:tcPr>
            <w:tcW w:w="1390" w:type="dxa"/>
            <w:tcBorders>
              <w:top w:val="single" w:sz="8" w:space="0" w:color="000000"/>
              <w:left w:val="single" w:sz="8" w:space="0" w:color="000000"/>
              <w:bottom w:val="single" w:sz="8" w:space="0" w:color="000000"/>
              <w:right w:val="single" w:sz="8" w:space="0" w:color="000000"/>
            </w:tcBorders>
          </w:tcPr>
          <w:p w14:paraId="4E21A280" w14:textId="77777777" w:rsidR="00DA5A26" w:rsidRDefault="00DA5A26" w:rsidP="00DA5A26">
            <w:pPr>
              <w:pStyle w:val="GeorgiaText"/>
              <w:spacing w:line="276" w:lineRule="auto"/>
            </w:pPr>
            <w:r>
              <w:t>D+</w:t>
            </w:r>
            <w:r>
              <w:br/>
              <w:t>D</w:t>
            </w:r>
            <w:r>
              <w:br/>
            </w:r>
            <w:proofErr w:type="spellStart"/>
            <w:r>
              <w:t>D</w:t>
            </w:r>
            <w:proofErr w:type="spellEnd"/>
            <w:r>
              <w:t>-</w:t>
            </w:r>
          </w:p>
        </w:tc>
        <w:tc>
          <w:tcPr>
            <w:tcW w:w="1390" w:type="dxa"/>
            <w:tcBorders>
              <w:top w:val="single" w:sz="8" w:space="0" w:color="000000"/>
              <w:left w:val="single" w:sz="8" w:space="0" w:color="000000"/>
              <w:bottom w:val="single" w:sz="8" w:space="0" w:color="000000"/>
              <w:right w:val="single" w:sz="8" w:space="0" w:color="000000"/>
            </w:tcBorders>
          </w:tcPr>
          <w:p w14:paraId="7B63D812" w14:textId="77777777" w:rsidR="00DA5A26" w:rsidRDefault="00DA5A26" w:rsidP="00DA5A26">
            <w:pPr>
              <w:pStyle w:val="GeorgiaText"/>
              <w:spacing w:line="276" w:lineRule="auto"/>
            </w:pPr>
            <w:r>
              <w:t>6</w:t>
            </w:r>
            <w:r>
              <w:rPr>
                <w:spacing w:val="-2"/>
              </w:rPr>
              <w:t>7</w:t>
            </w:r>
            <w:r>
              <w:t>%</w:t>
            </w:r>
          </w:p>
          <w:p w14:paraId="406526FF" w14:textId="77777777" w:rsidR="00DA5A26" w:rsidRDefault="00DA5A26" w:rsidP="00DA5A26">
            <w:pPr>
              <w:pStyle w:val="GeorgiaText"/>
              <w:spacing w:line="276" w:lineRule="auto"/>
            </w:pPr>
            <w:r>
              <w:t>64%</w:t>
            </w:r>
          </w:p>
          <w:p w14:paraId="0395D33E" w14:textId="77777777" w:rsidR="00DA5A26" w:rsidRDefault="00DA5A26" w:rsidP="00DA5A26">
            <w:pPr>
              <w:pStyle w:val="GeorgiaText"/>
              <w:spacing w:line="276" w:lineRule="auto"/>
            </w:pPr>
            <w:r>
              <w:t>60%</w:t>
            </w:r>
          </w:p>
        </w:tc>
      </w:tr>
      <w:tr w:rsidR="00DA5A26" w14:paraId="7433D4F2" w14:textId="77777777" w:rsidTr="009132A5">
        <w:trPr>
          <w:trHeight w:hRule="exact" w:val="263"/>
        </w:trPr>
        <w:tc>
          <w:tcPr>
            <w:tcW w:w="1390" w:type="dxa"/>
            <w:tcBorders>
              <w:top w:val="single" w:sz="8" w:space="0" w:color="000000"/>
              <w:left w:val="single" w:sz="8" w:space="0" w:color="000000"/>
              <w:bottom w:val="single" w:sz="8" w:space="0" w:color="000000"/>
              <w:right w:val="single" w:sz="8" w:space="0" w:color="000000"/>
            </w:tcBorders>
          </w:tcPr>
          <w:p w14:paraId="0D844111" w14:textId="77777777" w:rsidR="00DA5A26" w:rsidRDefault="00DA5A26" w:rsidP="00DA5A26">
            <w:pPr>
              <w:pStyle w:val="GeorgiaText"/>
              <w:spacing w:line="276" w:lineRule="auto"/>
            </w:pPr>
            <w:r>
              <w:t>F</w:t>
            </w:r>
          </w:p>
        </w:tc>
        <w:tc>
          <w:tcPr>
            <w:tcW w:w="1390" w:type="dxa"/>
            <w:tcBorders>
              <w:top w:val="single" w:sz="8" w:space="0" w:color="000000"/>
              <w:left w:val="single" w:sz="8" w:space="0" w:color="000000"/>
              <w:bottom w:val="single" w:sz="8" w:space="0" w:color="000000"/>
              <w:right w:val="single" w:sz="8" w:space="0" w:color="000000"/>
            </w:tcBorders>
          </w:tcPr>
          <w:p w14:paraId="25C0E592" w14:textId="77777777" w:rsidR="00DA5A26" w:rsidRDefault="00DA5A26" w:rsidP="00DA5A26">
            <w:pPr>
              <w:pStyle w:val="GeorgiaText"/>
              <w:spacing w:line="276" w:lineRule="auto"/>
            </w:pPr>
            <w:r>
              <w:t>&lt;</w:t>
            </w:r>
            <w:r>
              <w:rPr>
                <w:spacing w:val="1"/>
              </w:rPr>
              <w:t>6</w:t>
            </w:r>
            <w:r>
              <w:rPr>
                <w:spacing w:val="-2"/>
              </w:rPr>
              <w:t>0</w:t>
            </w:r>
            <w:r>
              <w:t>%</w:t>
            </w:r>
          </w:p>
        </w:tc>
      </w:tr>
      <w:tr w:rsidR="00584DAF" w14:paraId="0DFAB20B" w14:textId="77777777" w:rsidTr="009132A5">
        <w:trPr>
          <w:trHeight w:hRule="exact" w:val="263"/>
        </w:trPr>
        <w:tc>
          <w:tcPr>
            <w:tcW w:w="1390" w:type="dxa"/>
            <w:tcBorders>
              <w:top w:val="single" w:sz="8" w:space="0" w:color="000000"/>
              <w:left w:val="single" w:sz="8" w:space="0" w:color="000000"/>
              <w:bottom w:val="single" w:sz="8" w:space="0" w:color="000000"/>
              <w:right w:val="single" w:sz="8" w:space="0" w:color="000000"/>
            </w:tcBorders>
          </w:tcPr>
          <w:p w14:paraId="1C7F4C8D" w14:textId="65C25B75" w:rsidR="00584DAF" w:rsidRDefault="00584DAF" w:rsidP="00DA5A26">
            <w:pPr>
              <w:pStyle w:val="GeorgiaText"/>
              <w:spacing w:line="276" w:lineRule="auto"/>
            </w:pPr>
          </w:p>
        </w:tc>
        <w:tc>
          <w:tcPr>
            <w:tcW w:w="1390" w:type="dxa"/>
            <w:tcBorders>
              <w:top w:val="single" w:sz="8" w:space="0" w:color="000000"/>
              <w:left w:val="single" w:sz="8" w:space="0" w:color="000000"/>
              <w:bottom w:val="single" w:sz="8" w:space="0" w:color="000000"/>
              <w:right w:val="single" w:sz="8" w:space="0" w:color="000000"/>
            </w:tcBorders>
          </w:tcPr>
          <w:p w14:paraId="5AA884C7" w14:textId="77777777" w:rsidR="00584DAF" w:rsidRDefault="00584DAF" w:rsidP="00DA5A26">
            <w:pPr>
              <w:pStyle w:val="GeorgiaText"/>
              <w:spacing w:line="276" w:lineRule="auto"/>
            </w:pPr>
          </w:p>
        </w:tc>
      </w:tr>
    </w:tbl>
    <w:p w14:paraId="037D4FFD" w14:textId="77777777" w:rsidR="00DA5A26" w:rsidRPr="004649F7" w:rsidRDefault="00DA5A26" w:rsidP="00385D5A">
      <w:pPr>
        <w:pStyle w:val="GeorgiaText"/>
      </w:pPr>
    </w:p>
    <w:p w14:paraId="79724AFD" w14:textId="77777777" w:rsidR="00385D5A" w:rsidRPr="004649F7" w:rsidRDefault="00385D5A" w:rsidP="000A254F">
      <w:pPr>
        <w:pStyle w:val="Heading3"/>
        <w:spacing w:before="360"/>
      </w:pPr>
      <w:r w:rsidRPr="000A254F">
        <w:rPr>
          <w:rFonts w:eastAsia="Calibri" w:cstheme="majorBidi"/>
          <w:caps w:val="0"/>
          <w:sz w:val="32"/>
          <w:szCs w:val="32"/>
        </w:rPr>
        <w:t>Course</w:t>
      </w:r>
      <w:r w:rsidRPr="004649F7">
        <w:t xml:space="preserve"> </w:t>
      </w:r>
      <w:r w:rsidRPr="000A254F">
        <w:rPr>
          <w:rFonts w:eastAsia="Calibri" w:cstheme="majorBidi"/>
          <w:caps w:val="0"/>
          <w:sz w:val="32"/>
          <w:szCs w:val="32"/>
        </w:rPr>
        <w:t>Outline</w:t>
      </w:r>
    </w:p>
    <w:p w14:paraId="30B3C0F3" w14:textId="77777777" w:rsidR="00385D5A" w:rsidRPr="004649F7" w:rsidRDefault="00385D5A" w:rsidP="00385D5A">
      <w:pPr>
        <w:pStyle w:val="GeorgiaText"/>
      </w:pPr>
      <w:r w:rsidRPr="004649F7">
        <w:t xml:space="preserve">All instructions, assignments, readings, </w:t>
      </w:r>
      <w:proofErr w:type="gramStart"/>
      <w:r w:rsidRPr="004649F7">
        <w:t>rubrics</w:t>
      </w:r>
      <w:proofErr w:type="gramEnd"/>
      <w:r w:rsidRPr="004649F7">
        <w:t xml:space="preserve"> and essential information will be on the Canvas website at</w:t>
      </w:r>
    </w:p>
    <w:p w14:paraId="7AFDF9A0" w14:textId="77777777" w:rsidR="00385D5A" w:rsidRDefault="00000000" w:rsidP="000A254F">
      <w:pPr>
        <w:pStyle w:val="GeorgiaText"/>
      </w:pPr>
      <w:hyperlink r:id="rId14">
        <w:r w:rsidR="00DF3A12" w:rsidRPr="002D28DB">
          <w:rPr>
            <w:rStyle w:val="Hyperlink"/>
          </w:rPr>
          <w:t>utexas.instructure.com</w:t>
        </w:r>
      </w:hyperlink>
      <w:r w:rsidR="00DF3A12">
        <w:t xml:space="preserve">. </w:t>
      </w:r>
      <w:r w:rsidR="00385D5A" w:rsidRPr="004649F7">
        <w:t xml:space="preserve">Check </w:t>
      </w:r>
      <w:r w:rsidR="000A254F">
        <w:t>Canvas</w:t>
      </w:r>
      <w:r w:rsidR="00385D5A" w:rsidRPr="004649F7">
        <w:t xml:space="preserve"> regularly.</w:t>
      </w:r>
      <w:r w:rsidR="006B01C7">
        <w:t xml:space="preserve"> </w:t>
      </w:r>
      <w:r w:rsidR="00385D5A" w:rsidRPr="000A254F">
        <w:rPr>
          <w:b/>
          <w:bCs/>
        </w:rPr>
        <w:t>Changes</w:t>
      </w:r>
      <w:r w:rsidR="00385D5A" w:rsidRPr="004649F7">
        <w:t xml:space="preserve"> to the schedule may be made at my discretion if circumstances require. </w:t>
      </w:r>
      <w:r w:rsidR="00230A3C">
        <w:t>I will announce any such changes in class and will also</w:t>
      </w:r>
      <w:r w:rsidR="00DD269D">
        <w:t xml:space="preserve"> communicate them</w:t>
      </w:r>
      <w:r w:rsidR="00230A3C">
        <w:t xml:space="preserve"> via a Canvas announcement. </w:t>
      </w:r>
      <w:r w:rsidR="00385D5A" w:rsidRPr="004649F7">
        <w:t>It is your responsibility to note these changes when announced</w:t>
      </w:r>
      <w:r w:rsidR="007A7486">
        <w:t>,</w:t>
      </w:r>
      <w:r w:rsidR="00385D5A" w:rsidRPr="004649F7">
        <w:t xml:space="preserve"> </w:t>
      </w:r>
      <w:r w:rsidR="007A7486">
        <w:t>and</w:t>
      </w:r>
      <w:r w:rsidR="00385D5A" w:rsidRPr="004649F7">
        <w:t xml:space="preserve"> I will do my best to ensure that you </w:t>
      </w:r>
      <w:r w:rsidR="00DD269D">
        <w:t>are notified of</w:t>
      </w:r>
      <w:r w:rsidR="00385D5A" w:rsidRPr="004649F7">
        <w:t xml:space="preserve"> changes with as much advance notice as possible.</w:t>
      </w:r>
    </w:p>
    <w:p w14:paraId="6D96DE4B" w14:textId="77777777" w:rsidR="00385D5A" w:rsidRDefault="00385D5A" w:rsidP="00385D5A"/>
    <w:p w14:paraId="4FDAC913" w14:textId="77777777" w:rsidR="00385D5A" w:rsidRPr="00385D5A" w:rsidRDefault="0065418F" w:rsidP="00D5714C">
      <w:pPr>
        <w:pStyle w:val="Heading1"/>
      </w:pPr>
      <w:r>
        <w:t xml:space="preserve">Course </w:t>
      </w:r>
      <w:r w:rsidR="00385D5A" w:rsidRPr="00385D5A">
        <w:t>Policies</w:t>
      </w:r>
      <w:r w:rsidR="007A7486">
        <w:t xml:space="preserve"> and Disclosures</w:t>
      </w:r>
    </w:p>
    <w:p w14:paraId="1760B20D" w14:textId="77777777" w:rsidR="007A7486" w:rsidRPr="00567DDF" w:rsidRDefault="007A7486" w:rsidP="007A7486">
      <w:pPr>
        <w:pStyle w:val="Heading3"/>
        <w:rPr>
          <w:rFonts w:eastAsia="Arial"/>
          <w:lang w:bidi="en-US"/>
        </w:rPr>
      </w:pPr>
      <w:r>
        <w:rPr>
          <w:rFonts w:eastAsia="Arial"/>
          <w:lang w:bidi="en-US"/>
        </w:rPr>
        <w:t>ACADEMIC INTEGRITY EXPECTATIONS</w:t>
      </w:r>
    </w:p>
    <w:p w14:paraId="739B4F85" w14:textId="77777777" w:rsidR="007A7486" w:rsidRDefault="007A7486" w:rsidP="007A7486">
      <w:pPr>
        <w:pStyle w:val="GeorgiaText"/>
      </w:pPr>
      <w:r>
        <w:t xml:space="preserve">Students who violate University rules on academic dishonesty are subject to disciplinary penalties, including the possibility of failure in the course and/or dismissal from the University. Since such dishonesty harms the individual, all students, and the integrity of the University, policies on academic dishonesty will be strictly enforced. For further information, please visit the Student Conduct and Academic Integrity website at: </w:t>
      </w:r>
      <w:hyperlink r:id="rId15" w:history="1">
        <w:r w:rsidRPr="00424CD9">
          <w:rPr>
            <w:rStyle w:val="Hyperlink"/>
          </w:rPr>
          <w:t>http://deanofstudents.utexas.edu/conduct</w:t>
        </w:r>
      </w:hyperlink>
      <w:r>
        <w:t>.</w:t>
      </w:r>
    </w:p>
    <w:p w14:paraId="2846A75D" w14:textId="77777777" w:rsidR="007A7486" w:rsidRDefault="007A7486" w:rsidP="007A7486">
      <w:pPr>
        <w:pStyle w:val="GeorgiaText"/>
      </w:pPr>
      <w:r>
        <w:t xml:space="preserve">[Also, for the types of assignments in your syllabus, include individual policies relating to collaboration and plagiarism. </w:t>
      </w:r>
      <w:hyperlink r:id="rId16" w:history="1">
        <w:r w:rsidRPr="000C0C18">
          <w:rPr>
            <w:rStyle w:val="Hyperlink"/>
          </w:rPr>
          <w:t>Student Conduct and Academic integrity</w:t>
        </w:r>
      </w:hyperlink>
      <w:r>
        <w:t xml:space="preserve"> in the Office of the Dean of Students reports that students often claim they were unaware of academic integrity expectations because they were not outlined in the syllabus.]</w:t>
      </w:r>
    </w:p>
    <w:p w14:paraId="398F72FA" w14:textId="77777777" w:rsidR="00AE5AB1" w:rsidRPr="007E45E8" w:rsidRDefault="00AE5AB1" w:rsidP="00AE5AB1">
      <w:pPr>
        <w:pStyle w:val="Heading3"/>
        <w:rPr>
          <w:lang w:bidi="en-US"/>
        </w:rPr>
      </w:pPr>
      <w:r>
        <w:rPr>
          <w:lang w:bidi="en-US"/>
        </w:rPr>
        <w:t xml:space="preserve">CONFIDENTIALITY OF </w:t>
      </w:r>
      <w:r w:rsidRPr="007E45E8">
        <w:rPr>
          <w:lang w:bidi="en-US"/>
        </w:rPr>
        <w:t>Class Recording</w:t>
      </w:r>
      <w:r>
        <w:rPr>
          <w:lang w:bidi="en-US"/>
        </w:rPr>
        <w:t>S</w:t>
      </w:r>
    </w:p>
    <w:p w14:paraId="4F3AB2A4" w14:textId="0833DA02" w:rsidR="00AE5AB1" w:rsidRDefault="00AE5AB1" w:rsidP="00AE5AB1">
      <w:pPr>
        <w:pStyle w:val="GeorgiaText"/>
        <w:rPr>
          <w:lang w:bidi="en-US"/>
        </w:rPr>
      </w:pPr>
      <w:r w:rsidRPr="00F51A94">
        <w:rPr>
          <w:lang w:bidi="en-US"/>
        </w:rPr>
        <w:t>Class recordings are reserved only for students in this class for educational purposes and are protected under FERPA. The recordings should not be shared outside the class in any form. Violation of this restriction by a student could lead to Student Misconduct proceedings.</w:t>
      </w:r>
    </w:p>
    <w:p w14:paraId="19E424E8" w14:textId="77777777" w:rsidR="00ED385D" w:rsidRPr="007E45E8" w:rsidRDefault="00ED385D" w:rsidP="00ED385D">
      <w:pPr>
        <w:pStyle w:val="Heading3"/>
        <w:rPr>
          <w:lang w:bidi="en-US"/>
        </w:rPr>
      </w:pPr>
      <w:bookmarkStart w:id="0" w:name="_Hlk46298749"/>
      <w:r>
        <w:rPr>
          <w:lang w:bidi="en-US"/>
        </w:rPr>
        <w:t>Getting Help with technology</w:t>
      </w:r>
    </w:p>
    <w:p w14:paraId="60689E43" w14:textId="77777777" w:rsidR="00ED385D" w:rsidRDefault="00ED385D" w:rsidP="00ED385D">
      <w:pPr>
        <w:pStyle w:val="GeorgiaText"/>
        <w:rPr>
          <w:lang w:bidi="en-US"/>
        </w:rPr>
      </w:pPr>
      <w:r w:rsidRPr="00ED385D">
        <w:rPr>
          <w:lang w:bidi="en-US"/>
        </w:rPr>
        <w:t xml:space="preserve">Students needing help with technology in this course should contact the </w:t>
      </w:r>
      <w:hyperlink r:id="rId17" w:history="1">
        <w:r w:rsidRPr="00ED385D">
          <w:rPr>
            <w:rStyle w:val="Hyperlink"/>
            <w:lang w:bidi="en-US"/>
          </w:rPr>
          <w:t>ITS Service Desk</w:t>
        </w:r>
      </w:hyperlink>
      <w:r w:rsidRPr="00ED385D">
        <w:rPr>
          <w:lang w:bidi="en-US"/>
        </w:rPr>
        <w:t xml:space="preserve"> or </w:t>
      </w:r>
      <w:r>
        <w:rPr>
          <w:lang w:bidi="en-US"/>
        </w:rPr>
        <w:t xml:space="preserve">[insert contact information for </w:t>
      </w:r>
      <w:r w:rsidRPr="00ED385D">
        <w:rPr>
          <w:lang w:bidi="en-US"/>
        </w:rPr>
        <w:t>your local support unit(s)</w:t>
      </w:r>
      <w:r>
        <w:rPr>
          <w:lang w:bidi="en-US"/>
        </w:rPr>
        <w:t xml:space="preserve"> and for course materials, software, hardware, or other technology used in your course]</w:t>
      </w:r>
      <w:r w:rsidRPr="007E45E8">
        <w:rPr>
          <w:lang w:bidi="en-US"/>
        </w:rPr>
        <w:t>.</w:t>
      </w:r>
    </w:p>
    <w:bookmarkEnd w:id="0"/>
    <w:p w14:paraId="288C6335" w14:textId="77777777" w:rsidR="00ED385D" w:rsidRPr="007E45E8" w:rsidRDefault="00ED385D" w:rsidP="00ED385D">
      <w:pPr>
        <w:pStyle w:val="Heading3"/>
        <w:rPr>
          <w:lang w:bidi="en-US"/>
        </w:rPr>
      </w:pPr>
      <w:r>
        <w:rPr>
          <w:lang w:bidi="en-US"/>
        </w:rPr>
        <w:lastRenderedPageBreak/>
        <w:t>content warning</w:t>
      </w:r>
    </w:p>
    <w:p w14:paraId="2CC6AD30" w14:textId="77777777" w:rsidR="00ED385D" w:rsidRDefault="00ED385D" w:rsidP="00C90130">
      <w:pPr>
        <w:pStyle w:val="Heading3"/>
        <w:spacing w:before="0"/>
        <w:rPr>
          <w:rFonts w:ascii="Georgia" w:eastAsiaTheme="minorHAnsi" w:hAnsi="Georgia" w:cs="Charis SIL"/>
          <w:caps w:val="0"/>
          <w:color w:val="333F48"/>
          <w:lang w:bidi="en-US"/>
        </w:rPr>
      </w:pPr>
      <w:r w:rsidRPr="00ED385D">
        <w:rPr>
          <w:rFonts w:ascii="Georgia" w:eastAsiaTheme="minorHAnsi" w:hAnsi="Georgia" w:cs="Charis SIL"/>
          <w:caps w:val="0"/>
          <w:color w:val="333F48"/>
          <w:lang w:bidi="en-US"/>
        </w:rPr>
        <w:t xml:space="preserve">Our classroom provides an open space for the critical and civil exchange of ideas. Some readings and other content in this course will include topics that some students may find offensive and/or traumatizing. I’ll aim to forewarn students about potentially disturbing </w:t>
      </w:r>
      <w:proofErr w:type="gramStart"/>
      <w:r w:rsidRPr="00ED385D">
        <w:rPr>
          <w:rFonts w:ascii="Georgia" w:eastAsiaTheme="minorHAnsi" w:hAnsi="Georgia" w:cs="Charis SIL"/>
          <w:caps w:val="0"/>
          <w:color w:val="333F48"/>
          <w:lang w:bidi="en-US"/>
        </w:rPr>
        <w:t>content</w:t>
      </w:r>
      <w:proofErr w:type="gramEnd"/>
      <w:r w:rsidRPr="00ED385D">
        <w:rPr>
          <w:rFonts w:ascii="Georgia" w:eastAsiaTheme="minorHAnsi" w:hAnsi="Georgia" w:cs="Charis SIL"/>
          <w:caps w:val="0"/>
          <w:color w:val="333F48"/>
          <w:lang w:bidi="en-US"/>
        </w:rPr>
        <w:t xml:space="preserve"> and I ask all students to help to create an atmosphere of mutual respect and sensitivity.</w:t>
      </w:r>
    </w:p>
    <w:p w14:paraId="54594239" w14:textId="77777777" w:rsidR="000F4313" w:rsidRPr="007E45E8" w:rsidRDefault="000F4313" w:rsidP="000F4313">
      <w:pPr>
        <w:pStyle w:val="Heading3"/>
        <w:rPr>
          <w:lang w:bidi="en-US"/>
        </w:rPr>
      </w:pPr>
      <w:r w:rsidRPr="007E45E8">
        <w:rPr>
          <w:lang w:bidi="en-US"/>
        </w:rPr>
        <w:t>Sharing of Course Materials is Prohibited</w:t>
      </w:r>
    </w:p>
    <w:p w14:paraId="7F4E5D7E" w14:textId="77777777" w:rsidR="000F4313" w:rsidRDefault="000F4313" w:rsidP="000F4313">
      <w:pPr>
        <w:pStyle w:val="GeorgiaText"/>
        <w:rPr>
          <w:lang w:bidi="en-US"/>
        </w:rPr>
      </w:pPr>
      <w:r w:rsidRPr="007E45E8">
        <w:rPr>
          <w:lang w:bidi="en-US"/>
        </w:rPr>
        <w:t>No materials used in this class, including, but not limited to, lecture hand-outs, videos, assessments (quizzes, exams, papers, projects, homework assignments), in-class materials, review sheets, and additional problem sets, may be shared online or with anyone outside of the class without explicit, written permission of the instructor. Unauthorized sharing of materials promotes cheating. The University is well aware of the sites used for sharing materials, and any materials found on</w:t>
      </w:r>
      <w:r w:rsidR="00E21633">
        <w:rPr>
          <w:lang w:bidi="en-US"/>
        </w:rPr>
        <w:t>line</w:t>
      </w:r>
      <w:r w:rsidRPr="007E45E8">
        <w:rPr>
          <w:lang w:bidi="en-US"/>
        </w:rPr>
        <w:t xml:space="preserve"> that are associated with </w:t>
      </w:r>
      <w:r w:rsidR="00E21633">
        <w:rPr>
          <w:lang w:bidi="en-US"/>
        </w:rPr>
        <w:t>you</w:t>
      </w:r>
      <w:r w:rsidRPr="007E45E8">
        <w:rPr>
          <w:lang w:bidi="en-US"/>
        </w:rPr>
        <w:t xml:space="preserve">, or any suspected unauthorized sharing of materials, will be reported to </w:t>
      </w:r>
      <w:hyperlink r:id="rId18" w:history="1">
        <w:r w:rsidRPr="007E45E8">
          <w:rPr>
            <w:rStyle w:val="Hyperlink"/>
            <w:lang w:bidi="en-US"/>
          </w:rPr>
          <w:t>Student Conduct and Academic Integrity</w:t>
        </w:r>
      </w:hyperlink>
      <w:r w:rsidRPr="007E45E8">
        <w:rPr>
          <w:lang w:bidi="en-US"/>
        </w:rPr>
        <w:t xml:space="preserve"> in the </w:t>
      </w:r>
      <w:r w:rsidRPr="00E21633">
        <w:rPr>
          <w:lang w:bidi="en-US"/>
        </w:rPr>
        <w:t>Office of the Dean of Students</w:t>
      </w:r>
      <w:r w:rsidRPr="007E45E8">
        <w:rPr>
          <w:lang w:bidi="en-US"/>
        </w:rPr>
        <w:t>. These reports can result in sanctions, including failure of the course.</w:t>
      </w:r>
    </w:p>
    <w:p w14:paraId="7C65B457" w14:textId="77777777" w:rsidR="00304EE5" w:rsidRPr="00567DDF" w:rsidRDefault="00304EE5" w:rsidP="00304EE5">
      <w:pPr>
        <w:pStyle w:val="Heading3"/>
        <w:rPr>
          <w:lang w:bidi="en-US"/>
        </w:rPr>
      </w:pPr>
      <w:r w:rsidRPr="00567DDF">
        <w:rPr>
          <w:lang w:bidi="en-US"/>
        </w:rPr>
        <w:t>Religious Holy Days</w:t>
      </w:r>
    </w:p>
    <w:p w14:paraId="64C45A53" w14:textId="77777777" w:rsidR="00DD1716" w:rsidRPr="00385D5A" w:rsidRDefault="00304EE5" w:rsidP="00DD1716">
      <w:pPr>
        <w:pStyle w:val="GeorgiaText"/>
        <w:rPr>
          <w:lang w:bidi="en-US"/>
        </w:rPr>
      </w:pPr>
      <w:r w:rsidRPr="00567DDF">
        <w:rPr>
          <w:lang w:bidi="en-US"/>
        </w:rPr>
        <w:t xml:space="preserve">By </w:t>
      </w:r>
      <w:hyperlink r:id="rId19" w:history="1">
        <w:r w:rsidRPr="00567DDF">
          <w:rPr>
            <w:rStyle w:val="Hyperlink"/>
            <w:lang w:bidi="en-US"/>
          </w:rPr>
          <w:t>UT Austin policy</w:t>
        </w:r>
      </w:hyperlink>
      <w:r w:rsidRPr="00567DDF">
        <w:rPr>
          <w:lang w:bidi="en-US"/>
        </w:rPr>
        <w:t xml:space="preserve">, you must notify me of your pending absence </w:t>
      </w:r>
      <w:r>
        <w:rPr>
          <w:lang w:bidi="en-US"/>
        </w:rPr>
        <w:t>as far in advance as possible</w:t>
      </w:r>
      <w:r w:rsidRPr="00567DDF">
        <w:rPr>
          <w:lang w:bidi="en-US"/>
        </w:rPr>
        <w:t xml:space="preserve"> </w:t>
      </w:r>
      <w:r>
        <w:rPr>
          <w:lang w:bidi="en-US"/>
        </w:rPr>
        <w:t>of</w:t>
      </w:r>
      <w:r w:rsidRPr="00567DDF">
        <w:rPr>
          <w:lang w:bidi="en-US"/>
        </w:rPr>
        <w:t xml:space="preserve"> the date of observance of a religious holy day. If you must miss a class, an examination, a work assignment, or a project </w:t>
      </w:r>
      <w:proofErr w:type="gramStart"/>
      <w:r w:rsidRPr="00567DDF">
        <w:rPr>
          <w:lang w:bidi="en-US"/>
        </w:rPr>
        <w:t>in order to</w:t>
      </w:r>
      <w:proofErr w:type="gramEnd"/>
      <w:r w:rsidRPr="00567DDF">
        <w:rPr>
          <w:lang w:bidi="en-US"/>
        </w:rPr>
        <w:t xml:space="preserve"> observe a religious holy day, you will be given an opportunity to complete the missed work within a reasonable time after the absence.</w:t>
      </w:r>
    </w:p>
    <w:p w14:paraId="5BCA1192" w14:textId="6E7A83A1" w:rsidR="00DD1716" w:rsidRPr="00385D5A" w:rsidRDefault="00F441E2" w:rsidP="00DD1716">
      <w:pPr>
        <w:pStyle w:val="Heading3"/>
      </w:pPr>
      <w:bookmarkStart w:id="1" w:name="_Hlk89791387"/>
      <w:r>
        <w:t>names and pronouns</w:t>
      </w:r>
    </w:p>
    <w:p w14:paraId="7210EBB2" w14:textId="266D632F" w:rsidR="00342D0A" w:rsidRPr="00385D5A" w:rsidRDefault="00304EE5" w:rsidP="007E45E8">
      <w:pPr>
        <w:pStyle w:val="GeorgiaText"/>
      </w:pPr>
      <w:bookmarkStart w:id="2" w:name="_Hlk89791700"/>
      <w:r w:rsidRPr="00304EE5">
        <w:t xml:space="preserve">Professional courtesy and sensitivity are especially important with respect to individuals and topics dealing with differences of race, culture, religion, politics, sexual orientation, gender, gender variance, and nationalities. </w:t>
      </w:r>
      <w:r w:rsidR="008D34E7" w:rsidRPr="00304EE5">
        <w:t>I will gladly honor your request to address you by your chosen name and by the gender pronouns you use.</w:t>
      </w:r>
      <w:r w:rsidR="008D34E7">
        <w:t xml:space="preserve"> </w:t>
      </w:r>
      <w:r w:rsidRPr="00304EE5">
        <w:t xml:space="preserve">Class rosters are provided to the instructor with the student’s chosen (not legal) </w:t>
      </w:r>
      <w:proofErr w:type="gramStart"/>
      <w:r w:rsidRPr="00304EE5">
        <w:t>name, if</w:t>
      </w:r>
      <w:proofErr w:type="gramEnd"/>
      <w:r w:rsidRPr="00304EE5">
        <w:t xml:space="preserve"> you have provided one. If you wish to provide or update a chosen name, that </w:t>
      </w:r>
      <w:hyperlink r:id="rId20" w:history="1">
        <w:r w:rsidRPr="00304EE5">
          <w:rPr>
            <w:rStyle w:val="Hyperlink"/>
          </w:rPr>
          <w:t>can be done easily at this page</w:t>
        </w:r>
      </w:hyperlink>
      <w:r w:rsidR="005E414E">
        <w:t>, and y</w:t>
      </w:r>
      <w:r w:rsidR="008D34E7">
        <w:t xml:space="preserve">ou </w:t>
      </w:r>
      <w:r w:rsidR="005E414E">
        <w:t>can</w:t>
      </w:r>
      <w:r w:rsidR="008D34E7">
        <w:t xml:space="preserve"> </w:t>
      </w:r>
      <w:hyperlink r:id="rId21" w:history="1">
        <w:r w:rsidR="008D34E7">
          <w:rPr>
            <w:rStyle w:val="Hyperlink"/>
          </w:rPr>
          <w:t>add your pronouns to Canvas</w:t>
        </w:r>
      </w:hyperlink>
      <w:r w:rsidR="008D34E7">
        <w:t>.</w:t>
      </w:r>
    </w:p>
    <w:bookmarkEnd w:id="1"/>
    <w:bookmarkEnd w:id="2"/>
    <w:p w14:paraId="0E2F0DD1" w14:textId="77777777" w:rsidR="00BA08BF" w:rsidRPr="00385D5A" w:rsidRDefault="00BA08BF" w:rsidP="00BA08BF">
      <w:pPr>
        <w:pStyle w:val="Heading3"/>
      </w:pPr>
      <w:r>
        <w:t>land ackno</w:t>
      </w:r>
      <w:r w:rsidR="007B437C">
        <w:t>W</w:t>
      </w:r>
      <w:r>
        <w:t>ledgment</w:t>
      </w:r>
    </w:p>
    <w:p w14:paraId="3E31D208" w14:textId="77777777" w:rsidR="004A6F79" w:rsidRDefault="004A6F79" w:rsidP="004A6F79">
      <w:pPr>
        <w:pStyle w:val="Heading3"/>
        <w:spacing w:before="0"/>
        <w:rPr>
          <w:rFonts w:ascii="Georgia" w:eastAsiaTheme="minorHAnsi" w:hAnsi="Georgia" w:cs="Charis SIL"/>
          <w:caps w:val="0"/>
          <w:color w:val="333F48"/>
        </w:rPr>
      </w:pPr>
      <w:r w:rsidRPr="004A6F79">
        <w:rPr>
          <w:rFonts w:ascii="Georgia" w:eastAsiaTheme="minorHAnsi" w:hAnsi="Georgia" w:cs="Charis SIL"/>
          <w:caps w:val="0"/>
          <w:color w:val="333F48"/>
        </w:rPr>
        <w:t>I would like to acknowledge that we are meeting on the Indigenous lands of Turtle Island, the ancestral name for what now is called North America.</w:t>
      </w:r>
      <w:r>
        <w:rPr>
          <w:rFonts w:ascii="Georgia" w:eastAsiaTheme="minorHAnsi" w:hAnsi="Georgia" w:cs="Charis SIL"/>
          <w:caps w:val="0"/>
          <w:color w:val="333F48"/>
        </w:rPr>
        <w:t xml:space="preserve"> </w:t>
      </w:r>
      <w:r w:rsidRPr="004A6F79">
        <w:rPr>
          <w:rFonts w:ascii="Georgia" w:eastAsiaTheme="minorHAnsi" w:hAnsi="Georgia" w:cs="Charis SIL"/>
          <w:caps w:val="0"/>
          <w:color w:val="333F48"/>
        </w:rPr>
        <w:t>Moreover, I</w:t>
      </w:r>
      <w:r>
        <w:rPr>
          <w:rFonts w:ascii="Georgia" w:eastAsiaTheme="minorHAnsi" w:hAnsi="Georgia" w:cs="Charis SIL"/>
          <w:caps w:val="0"/>
          <w:color w:val="333F48"/>
        </w:rPr>
        <w:t xml:space="preserve"> </w:t>
      </w:r>
      <w:r w:rsidRPr="004A6F79">
        <w:rPr>
          <w:rFonts w:ascii="Georgia" w:eastAsiaTheme="minorHAnsi" w:hAnsi="Georgia" w:cs="Charis SIL"/>
          <w:caps w:val="0"/>
          <w:color w:val="333F48"/>
        </w:rPr>
        <w:t>would like to acknowledge the Alabama-Coushatta, Caddo, Carrizo/</w:t>
      </w:r>
      <w:proofErr w:type="spellStart"/>
      <w:r w:rsidRPr="004A6F79">
        <w:rPr>
          <w:rFonts w:ascii="Georgia" w:eastAsiaTheme="minorHAnsi" w:hAnsi="Georgia" w:cs="Charis SIL"/>
          <w:caps w:val="0"/>
          <w:color w:val="333F48"/>
        </w:rPr>
        <w:t>Comecrudo</w:t>
      </w:r>
      <w:proofErr w:type="spellEnd"/>
      <w:r w:rsidRPr="004A6F79">
        <w:rPr>
          <w:rFonts w:ascii="Georgia" w:eastAsiaTheme="minorHAnsi" w:hAnsi="Georgia" w:cs="Charis SIL"/>
          <w:caps w:val="0"/>
          <w:color w:val="333F48"/>
        </w:rPr>
        <w:t xml:space="preserve">, Coahuiltecan, Comanche, Kickapoo, Lipan Apache, </w:t>
      </w:r>
      <w:proofErr w:type="gramStart"/>
      <w:r w:rsidRPr="004A6F79">
        <w:rPr>
          <w:rFonts w:ascii="Georgia" w:eastAsiaTheme="minorHAnsi" w:hAnsi="Georgia" w:cs="Charis SIL"/>
          <w:caps w:val="0"/>
          <w:color w:val="333F48"/>
        </w:rPr>
        <w:t>Tonkawa</w:t>
      </w:r>
      <w:proofErr w:type="gramEnd"/>
      <w:r w:rsidRPr="004A6F79">
        <w:rPr>
          <w:rFonts w:ascii="Georgia" w:eastAsiaTheme="minorHAnsi" w:hAnsi="Georgia" w:cs="Charis SIL"/>
          <w:caps w:val="0"/>
          <w:color w:val="333F48"/>
        </w:rPr>
        <w:t xml:space="preserve"> and Ysleta Del Sur Pueblo, and all the American Indian and Indigenous Peoples and communities who have been or have become a part of these lands and territories in Texas.</w:t>
      </w:r>
    </w:p>
    <w:p w14:paraId="18536536" w14:textId="77777777" w:rsidR="00385D5A" w:rsidRPr="00385D5A" w:rsidRDefault="00385D5A" w:rsidP="00D5714C">
      <w:pPr>
        <w:pStyle w:val="Heading1"/>
      </w:pPr>
      <w:r w:rsidRPr="00385D5A">
        <w:t>University Resources for Students</w:t>
      </w:r>
    </w:p>
    <w:p w14:paraId="525E7619" w14:textId="77777777" w:rsidR="002037C5" w:rsidRDefault="002037C5" w:rsidP="002037C5">
      <w:pPr>
        <w:pStyle w:val="GeorgiaText"/>
      </w:pPr>
      <w:r w:rsidRPr="002037C5">
        <w:rPr>
          <w:rFonts w:ascii="Arial" w:eastAsiaTheme="majorEastAsia" w:hAnsi="Arial" w:cs="Times New Roman (Headings CS)"/>
          <w:caps/>
          <w:color w:val="BF5700"/>
          <w:lang w:bidi="en-US"/>
        </w:rPr>
        <w:t>Services for Students with Disabilities (SSD)</w:t>
      </w:r>
      <w:r>
        <w:t xml:space="preserve"> </w:t>
      </w:r>
    </w:p>
    <w:p w14:paraId="5B889C77" w14:textId="77777777" w:rsidR="002037C5" w:rsidRDefault="002037C5" w:rsidP="002037C5">
      <w:pPr>
        <w:pStyle w:val="GeorgiaText"/>
      </w:pPr>
      <w:r w:rsidRPr="009A16AC">
        <w:lastRenderedPageBreak/>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Services for Students with Disabilities (SSD). Please refer to SSD’s website for contact and more information: </w:t>
      </w:r>
      <w:hyperlink r:id="rId22" w:history="1">
        <w:r w:rsidRPr="00424CD9">
          <w:rPr>
            <w:rStyle w:val="Hyperlink"/>
          </w:rPr>
          <w:t>http://diversity.utexas.edu/disability/</w:t>
        </w:r>
      </w:hyperlink>
      <w:r w:rsidRPr="009A16AC">
        <w:t>. If you are already registered with SSD, please deliver your Accommodation Letter to me as early as possible in the semester so we can discuss your approved accommodations and needs in this course.</w:t>
      </w:r>
      <w:r w:rsidRPr="00385D5A">
        <w:t xml:space="preserve"> </w:t>
      </w:r>
    </w:p>
    <w:p w14:paraId="22E757DA" w14:textId="77777777" w:rsidR="002037C5" w:rsidRPr="002037C5" w:rsidRDefault="002037C5" w:rsidP="002037C5">
      <w:pPr>
        <w:pStyle w:val="GeorgiaText"/>
        <w:spacing w:before="120"/>
        <w:rPr>
          <w:rFonts w:ascii="Arial" w:eastAsiaTheme="majorEastAsia" w:hAnsi="Arial" w:cs="Times New Roman (Headings CS)"/>
          <w:caps/>
          <w:color w:val="BF5700"/>
          <w:lang w:bidi="en-US"/>
        </w:rPr>
      </w:pPr>
      <w:r w:rsidRPr="002037C5">
        <w:rPr>
          <w:rFonts w:ascii="Arial" w:eastAsiaTheme="majorEastAsia" w:hAnsi="Arial" w:cs="Times New Roman (Headings CS)"/>
          <w:caps/>
          <w:color w:val="BF5700"/>
          <w:lang w:bidi="en-US"/>
        </w:rPr>
        <w:t>Counseling and Mental Health Center (CMHC)</w:t>
      </w:r>
    </w:p>
    <w:p w14:paraId="2021F8C6" w14:textId="77777777" w:rsidR="002037C5" w:rsidRDefault="002037C5" w:rsidP="002037C5">
      <w:pPr>
        <w:pStyle w:val="GeorgiaText"/>
      </w:pPr>
      <w:r>
        <w:t xml:space="preserve">All of us benefit from support during times of struggle. Know you are not alone. If you or anyone you know is experiencing symptoms of stress, anxiety, depression, academic concerns, loneliness, difficulty sleeping, or any other concern impacting your wellbeing – you are strongly encouraged to connect with CMHC. The Counseling and Mental Health Center provides a wide variety of mental health services to all UT students including crisis services, counseling services with immediate support and well-being resources. Additionally, CARE Counselors are located within the academic schools and colleges. These counselors get to know the concerns that are unique to their college’s students. For more information on CMHC, visit </w:t>
      </w:r>
      <w:hyperlink r:id="rId23" w:history="1">
        <w:r w:rsidR="005001A7" w:rsidRPr="00424CD9">
          <w:rPr>
            <w:rStyle w:val="Hyperlink"/>
          </w:rPr>
          <w:t>https://cmhc.utexas.edu</w:t>
        </w:r>
      </w:hyperlink>
      <w:r w:rsidR="005001A7">
        <w:t xml:space="preserve"> </w:t>
      </w:r>
      <w:r>
        <w:t>or call 512-471-3515.</w:t>
      </w:r>
    </w:p>
    <w:p w14:paraId="52518EB5" w14:textId="77777777" w:rsidR="002037C5" w:rsidRPr="005001A7" w:rsidRDefault="002037C5" w:rsidP="005001A7">
      <w:pPr>
        <w:pStyle w:val="GeorgiaText"/>
        <w:spacing w:before="120"/>
        <w:rPr>
          <w:rFonts w:ascii="Arial" w:eastAsiaTheme="majorEastAsia" w:hAnsi="Arial" w:cs="Times New Roman (Headings CS)"/>
          <w:caps/>
          <w:color w:val="BF5700"/>
          <w:lang w:bidi="en-US"/>
        </w:rPr>
      </w:pPr>
      <w:r w:rsidRPr="005001A7">
        <w:rPr>
          <w:rFonts w:ascii="Arial" w:eastAsiaTheme="majorEastAsia" w:hAnsi="Arial" w:cs="Times New Roman (Headings CS)"/>
          <w:caps/>
          <w:color w:val="BF5700"/>
          <w:lang w:bidi="en-US"/>
        </w:rPr>
        <w:t>University Health Services (UHS)</w:t>
      </w:r>
    </w:p>
    <w:p w14:paraId="1DDC9A3C" w14:textId="77777777" w:rsidR="002037C5" w:rsidRDefault="002037C5" w:rsidP="002037C5">
      <w:pPr>
        <w:pStyle w:val="GeorgiaText"/>
      </w:pPr>
      <w:r>
        <w:t xml:space="preserve">Your physical health and wellness are a priority. University Health Services is an on-campus high-quality medical facility providing care to all UT students. Services offered by UHS include general medicine, urgent care, a 24/7 nurse advice line, women’s health, sports medicine, physical therapy, lab and radiology services, COVID-19 testing and vaccinations and much more. For additional information, visit </w:t>
      </w:r>
      <w:hyperlink r:id="rId24" w:history="1">
        <w:r w:rsidR="005001A7" w:rsidRPr="00424CD9">
          <w:rPr>
            <w:rStyle w:val="Hyperlink"/>
          </w:rPr>
          <w:t>https://healthyhorns.utexas.edu</w:t>
        </w:r>
      </w:hyperlink>
      <w:r>
        <w:t xml:space="preserve"> or call 512-471-4955.</w:t>
      </w:r>
    </w:p>
    <w:p w14:paraId="3315B987" w14:textId="77777777" w:rsidR="002037C5" w:rsidRPr="005001A7" w:rsidRDefault="002037C5" w:rsidP="005001A7">
      <w:pPr>
        <w:pStyle w:val="GeorgiaText"/>
        <w:spacing w:before="120"/>
        <w:rPr>
          <w:rFonts w:ascii="Arial" w:eastAsiaTheme="majorEastAsia" w:hAnsi="Arial" w:cs="Times New Roman (Headings CS)"/>
          <w:caps/>
          <w:color w:val="BF5700"/>
          <w:lang w:bidi="en-US"/>
        </w:rPr>
      </w:pPr>
      <w:r w:rsidRPr="005001A7">
        <w:rPr>
          <w:rFonts w:ascii="Arial" w:eastAsiaTheme="majorEastAsia" w:hAnsi="Arial" w:cs="Times New Roman (Headings CS)"/>
          <w:caps/>
          <w:color w:val="BF5700"/>
          <w:lang w:bidi="en-US"/>
        </w:rPr>
        <w:t>Sanger Learning Center</w:t>
      </w:r>
    </w:p>
    <w:p w14:paraId="637B3FB1" w14:textId="77777777" w:rsidR="002037C5" w:rsidRDefault="002037C5" w:rsidP="002037C5">
      <w:pPr>
        <w:pStyle w:val="GeorgiaText"/>
      </w:pPr>
      <w:r>
        <w:t xml:space="preserve">Did you know that more than one-third of UT undergraduate students use the Sanger Learning Center each year to improve their academic performance? All students are welcome to take advantage of Sanger Center’s classes and workshops, private learning specialist appointments, peer academic coaching, and tutoring for more than 70 courses in 15 different subject areas. For more information, please visit </w:t>
      </w:r>
      <w:hyperlink r:id="rId25" w:history="1">
        <w:r w:rsidR="005001A7" w:rsidRPr="00424CD9">
          <w:rPr>
            <w:rStyle w:val="Hyperlink"/>
          </w:rPr>
          <w:t>https://ugs.utexas.edu/slc</w:t>
        </w:r>
      </w:hyperlink>
      <w:r w:rsidR="005001A7">
        <w:t xml:space="preserve"> </w:t>
      </w:r>
      <w:r>
        <w:t>or call 512-471-3614 (JES A332).”</w:t>
      </w:r>
    </w:p>
    <w:p w14:paraId="0A47465E" w14:textId="77777777" w:rsidR="002037C5" w:rsidRPr="00A8525F" w:rsidRDefault="002037C5" w:rsidP="00A8525F">
      <w:pPr>
        <w:pStyle w:val="GeorgiaText"/>
        <w:spacing w:before="120"/>
        <w:rPr>
          <w:rFonts w:ascii="Arial" w:eastAsiaTheme="majorEastAsia" w:hAnsi="Arial" w:cs="Times New Roman (Headings CS)"/>
          <w:caps/>
          <w:color w:val="BF5700"/>
          <w:lang w:bidi="en-US"/>
        </w:rPr>
      </w:pPr>
      <w:r w:rsidRPr="00A8525F">
        <w:rPr>
          <w:rFonts w:ascii="Arial" w:eastAsiaTheme="majorEastAsia" w:hAnsi="Arial" w:cs="Times New Roman (Headings CS)"/>
          <w:caps/>
          <w:color w:val="BF5700"/>
          <w:lang w:bidi="en-US"/>
        </w:rPr>
        <w:t>Student Emergency Services (SES)</w:t>
      </w:r>
    </w:p>
    <w:p w14:paraId="6B632830" w14:textId="77777777" w:rsidR="001626EC" w:rsidRPr="00387A6A" w:rsidRDefault="002037C5" w:rsidP="00385D5A">
      <w:pPr>
        <w:pStyle w:val="GeorgiaText"/>
        <w:rPr>
          <w:rStyle w:val="Heading3Char"/>
          <w:rFonts w:ascii="Georgia" w:eastAsiaTheme="minorHAnsi" w:hAnsi="Georgia" w:cs="Charis SIL"/>
          <w:caps w:val="0"/>
          <w:color w:val="333F48"/>
        </w:rPr>
      </w:pPr>
      <w:r>
        <w:t xml:space="preserve">Student Emergency Services in the Office of the Dean of Students helps students and their families during difficult or emergency situations. Assistance includes outreach, advocacy, intervention, support, and referrals to relevant campus and community resources. If you need to be absent from class due to a family emergency, medical or mental health concern, or academic difficulty due to crisis or </w:t>
      </w:r>
      <w:proofErr w:type="gramStart"/>
      <w:r>
        <w:t>an emergency situation</w:t>
      </w:r>
      <w:proofErr w:type="gramEnd"/>
      <w:r>
        <w:t>, you can work with Student Emergency Services. SES will document your situation and notify your professors.</w:t>
      </w:r>
      <w:r w:rsidR="00387A6A">
        <w:t xml:space="preserve"> Additional information is available at </w:t>
      </w:r>
      <w:hyperlink r:id="rId26" w:history="1">
        <w:r w:rsidR="00387A6A" w:rsidRPr="00424CD9">
          <w:rPr>
            <w:rStyle w:val="Hyperlink"/>
          </w:rPr>
          <w:t>https://deanofstudents.utexas.edu/emergency/</w:t>
        </w:r>
      </w:hyperlink>
      <w:r w:rsidR="00387A6A">
        <w:t xml:space="preserve"> or by calling </w:t>
      </w:r>
      <w:r w:rsidR="00387A6A" w:rsidRPr="00387A6A">
        <w:t>512-471-5017</w:t>
      </w:r>
      <w:r w:rsidR="00387A6A">
        <w:t xml:space="preserve">. </w:t>
      </w:r>
      <w:r w:rsidR="001626EC">
        <w:t xml:space="preserve"> </w:t>
      </w:r>
    </w:p>
    <w:p w14:paraId="5609A170" w14:textId="77777777" w:rsidR="00385D5A" w:rsidRPr="00385D5A" w:rsidRDefault="00385D5A" w:rsidP="00D5714C">
      <w:pPr>
        <w:pStyle w:val="Heading1"/>
      </w:pPr>
      <w:r w:rsidRPr="00385D5A">
        <w:lastRenderedPageBreak/>
        <w:t>Important Safety Information</w:t>
      </w:r>
    </w:p>
    <w:p w14:paraId="4A832406" w14:textId="77777777" w:rsidR="00796288" w:rsidRPr="00385D5A" w:rsidRDefault="00385D5A" w:rsidP="00385D5A">
      <w:pPr>
        <w:pStyle w:val="GeorgiaText"/>
      </w:pPr>
      <w:bookmarkStart w:id="3" w:name="_Hlk89439208"/>
      <w:r w:rsidRPr="00385D5A">
        <w:t xml:space="preserve">If you have concerns about the safety or behavior of fellow students, TAs or </w:t>
      </w:r>
      <w:r w:rsidR="004A6F79">
        <w:t>p</w:t>
      </w:r>
      <w:r w:rsidRPr="00385D5A">
        <w:t>rofessors, c</w:t>
      </w:r>
      <w:r w:rsidR="004A6F79">
        <w:t>ontact</w:t>
      </w:r>
      <w:r w:rsidRPr="00385D5A">
        <w:t xml:space="preserve"> B</w:t>
      </w:r>
      <w:r w:rsidR="007C5554">
        <w:t>C</w:t>
      </w:r>
      <w:r w:rsidRPr="00385D5A">
        <w:t xml:space="preserve">CAL (the </w:t>
      </w:r>
      <w:r w:rsidRPr="004A6F79">
        <w:t xml:space="preserve">Behavior Concerns </w:t>
      </w:r>
      <w:r w:rsidR="00644789" w:rsidRPr="004A6F79">
        <w:t xml:space="preserve">and COVID-19 </w:t>
      </w:r>
      <w:r w:rsidRPr="004A6F79">
        <w:t>Advice Line</w:t>
      </w:r>
      <w:r w:rsidRPr="00385D5A">
        <w:t>)</w:t>
      </w:r>
      <w:r w:rsidR="004A6F79">
        <w:t xml:space="preserve"> at </w:t>
      </w:r>
      <w:hyperlink r:id="rId27" w:history="1">
        <w:r w:rsidR="004A6F79" w:rsidRPr="00424CD9">
          <w:rPr>
            <w:rStyle w:val="Hyperlink"/>
          </w:rPr>
          <w:t>https://safety.utexas.edu/behavior-concerns-advice-line</w:t>
        </w:r>
      </w:hyperlink>
      <w:r w:rsidR="004A6F79">
        <w:t xml:space="preserve"> or by calling </w:t>
      </w:r>
      <w:bookmarkEnd w:id="3"/>
      <w:r w:rsidRPr="00385D5A">
        <w:t xml:space="preserve">512-232-5050. </w:t>
      </w:r>
      <w:r w:rsidR="004A6F79" w:rsidRPr="004A6F79">
        <w:t>Confidentiality will be maintained as much as possible, however the university may be required to release some information to appropriate parties</w:t>
      </w:r>
      <w:r w:rsidRPr="00385D5A">
        <w:t>.</w:t>
      </w:r>
    </w:p>
    <w:p w14:paraId="2409C7F5" w14:textId="77777777" w:rsidR="00C36887" w:rsidRPr="004A6F79" w:rsidRDefault="00C36887" w:rsidP="00C36887">
      <w:pPr>
        <w:pStyle w:val="Heading3"/>
      </w:pPr>
      <w:bookmarkStart w:id="4" w:name="_Hlk89436873"/>
      <w:r w:rsidRPr="004A6F79">
        <w:t>Classroom safety</w:t>
      </w:r>
      <w:r w:rsidR="000A6711" w:rsidRPr="004A6F79">
        <w:t xml:space="preserve"> and covid-19</w:t>
      </w:r>
    </w:p>
    <w:p w14:paraId="2648CA50" w14:textId="77777777" w:rsidR="001626EC" w:rsidRPr="004A6F79" w:rsidRDefault="001626EC" w:rsidP="001626EC">
      <w:pPr>
        <w:pStyle w:val="GeorgiaText"/>
      </w:pPr>
      <w:r w:rsidRPr="004A6F79">
        <w:t xml:space="preserve">To help preserve our </w:t>
      </w:r>
      <w:r w:rsidR="008265E8" w:rsidRPr="004A6F79">
        <w:t>in-</w:t>
      </w:r>
      <w:r w:rsidRPr="004A6F79">
        <w:t>person learning environment, the university recommends the following.</w:t>
      </w:r>
    </w:p>
    <w:p w14:paraId="51861D67" w14:textId="77777777" w:rsidR="001626EC" w:rsidRPr="004A6F79" w:rsidRDefault="001626EC" w:rsidP="001626EC">
      <w:pPr>
        <w:pStyle w:val="GeorgiaText"/>
        <w:numPr>
          <w:ilvl w:val="0"/>
          <w:numId w:val="28"/>
        </w:numPr>
      </w:pPr>
      <w:r w:rsidRPr="004A6F79">
        <w:t xml:space="preserve">Adhere to university </w:t>
      </w:r>
      <w:hyperlink r:id="rId28" w:history="1">
        <w:r w:rsidRPr="004A6F79">
          <w:rPr>
            <w:rStyle w:val="Hyperlink"/>
          </w:rPr>
          <w:t>mask guidance</w:t>
        </w:r>
      </w:hyperlink>
      <w:r w:rsidRPr="004A6F79">
        <w:t>.</w:t>
      </w:r>
      <w:r w:rsidR="00C853C8" w:rsidRPr="004A6F79">
        <w:t xml:space="preserve"> Masks are strongly recommended, but optional, inside university buildings for vaccinated and unvaccinated individuals, except when alone in a private office or single-occupant cubicle.</w:t>
      </w:r>
    </w:p>
    <w:p w14:paraId="2122D70E" w14:textId="77777777" w:rsidR="001626EC" w:rsidRPr="004A6F79" w:rsidRDefault="00000000" w:rsidP="00C853C8">
      <w:pPr>
        <w:pStyle w:val="GeorgiaText"/>
        <w:numPr>
          <w:ilvl w:val="0"/>
          <w:numId w:val="28"/>
        </w:numPr>
      </w:pPr>
      <w:hyperlink r:id="rId29" w:history="1">
        <w:r w:rsidR="001626EC" w:rsidRPr="004A6F79">
          <w:rPr>
            <w:rStyle w:val="Hyperlink"/>
          </w:rPr>
          <w:t>Vaccinations are widely available</w:t>
        </w:r>
      </w:hyperlink>
      <w:r w:rsidR="001626EC" w:rsidRPr="004A6F79">
        <w:t>, free and not billed to health insurance. The vaccine will help protect against the transmission of the virus to others and reduce serious symptoms in those who are vaccinated.</w:t>
      </w:r>
    </w:p>
    <w:p w14:paraId="50A0F75F" w14:textId="77777777" w:rsidR="001618D2" w:rsidRPr="004A6F79" w:rsidRDefault="00000000" w:rsidP="001626EC">
      <w:pPr>
        <w:pStyle w:val="GeorgiaText"/>
        <w:numPr>
          <w:ilvl w:val="0"/>
          <w:numId w:val="28"/>
        </w:numPr>
      </w:pPr>
      <w:hyperlink r:id="rId30" w:history="1">
        <w:r w:rsidR="001626EC" w:rsidRPr="004A6F79">
          <w:rPr>
            <w:rStyle w:val="Hyperlink"/>
          </w:rPr>
          <w:t>Proactive Community Testing</w:t>
        </w:r>
      </w:hyperlink>
      <w:r w:rsidR="001626EC" w:rsidRPr="004A6F79">
        <w:t xml:space="preserve"> remains an important part of the university’s efforts to protect our community. Tests are fast and free</w:t>
      </w:r>
      <w:r w:rsidR="001618D2" w:rsidRPr="004A6F79">
        <w:t xml:space="preserve">. </w:t>
      </w:r>
    </w:p>
    <w:p w14:paraId="4A3ED5B2" w14:textId="77777777" w:rsidR="00C853C8" w:rsidRPr="004A6F79" w:rsidRDefault="00C853C8" w:rsidP="00C853C8">
      <w:pPr>
        <w:pStyle w:val="ListParagraph"/>
        <w:numPr>
          <w:ilvl w:val="0"/>
          <w:numId w:val="28"/>
        </w:numPr>
        <w:tabs>
          <w:tab w:val="clear" w:pos="360"/>
        </w:tabs>
        <w:spacing w:after="0" w:line="360" w:lineRule="auto"/>
        <w:rPr>
          <w:rFonts w:ascii="Georgia" w:hAnsi="Georgia"/>
          <w:szCs w:val="20"/>
        </w:rPr>
      </w:pPr>
      <w:r w:rsidRPr="004A6F79">
        <w:rPr>
          <w:rFonts w:ascii="Georgia" w:hAnsi="Georgia"/>
          <w:szCs w:val="20"/>
        </w:rPr>
        <w:t>We encourage the use of the  </w:t>
      </w:r>
      <w:hyperlink r:id="rId31" w:tgtFrame="_blank" w:history="1">
        <w:r w:rsidRPr="004A6F79">
          <w:rPr>
            <w:rStyle w:val="Hyperlink"/>
            <w:rFonts w:ascii="Georgia" w:hAnsi="Georgia"/>
            <w:szCs w:val="20"/>
          </w:rPr>
          <w:t>Protect Texas App</w:t>
        </w:r>
      </w:hyperlink>
      <w:r w:rsidRPr="004A6F79">
        <w:rPr>
          <w:rFonts w:ascii="Georgia" w:hAnsi="Georgia"/>
          <w:szCs w:val="20"/>
        </w:rPr>
        <w:t xml:space="preserve"> each day prior to coming to campus.  </w:t>
      </w:r>
    </w:p>
    <w:p w14:paraId="6798F3DD" w14:textId="77777777" w:rsidR="00F14883" w:rsidRPr="004A6F79" w:rsidRDefault="00F14883" w:rsidP="001626EC">
      <w:pPr>
        <w:pStyle w:val="GeorgiaText"/>
        <w:numPr>
          <w:ilvl w:val="0"/>
          <w:numId w:val="28"/>
        </w:numPr>
      </w:pPr>
      <w:r w:rsidRPr="004A6F79">
        <w:rPr>
          <w:lang w:bidi="en-US"/>
        </w:rPr>
        <w:t xml:space="preserve">If you develop COVID-19 symptoms or feel sick, stay </w:t>
      </w:r>
      <w:proofErr w:type="gramStart"/>
      <w:r w:rsidRPr="004A6F79">
        <w:rPr>
          <w:lang w:bidi="en-US"/>
        </w:rPr>
        <w:t>home</w:t>
      </w:r>
      <w:proofErr w:type="gramEnd"/>
      <w:r w:rsidRPr="004A6F79">
        <w:rPr>
          <w:lang w:bidi="en-US"/>
        </w:rPr>
        <w:t xml:space="preserve"> and contact the </w:t>
      </w:r>
      <w:hyperlink r:id="rId32" w:history="1">
        <w:r w:rsidRPr="004A6F79">
          <w:rPr>
            <w:rStyle w:val="Hyperlink"/>
            <w:lang w:bidi="en-US"/>
          </w:rPr>
          <w:t>University Health Services</w:t>
        </w:r>
      </w:hyperlink>
      <w:r w:rsidRPr="004A6F79">
        <w:rPr>
          <w:lang w:bidi="en-US"/>
        </w:rPr>
        <w:t xml:space="preserve">’ Nurse Advice Line at 512-475-6877. If you need to be absent from class, contact </w:t>
      </w:r>
      <w:hyperlink r:id="rId33" w:history="1">
        <w:r w:rsidRPr="004A6F79">
          <w:rPr>
            <w:rStyle w:val="Hyperlink"/>
            <w:lang w:bidi="en-US"/>
          </w:rPr>
          <w:t>Student Emergency Services</w:t>
        </w:r>
      </w:hyperlink>
      <w:r w:rsidRPr="004A6F79">
        <w:rPr>
          <w:lang w:bidi="en-US"/>
        </w:rPr>
        <w:t xml:space="preserve"> and they will notify your professors. In addition, to help understand what to do if you have been had close contact with someone who tested positive for COVID-19, see this </w:t>
      </w:r>
      <w:hyperlink r:id="rId34" w:history="1">
        <w:r w:rsidRPr="004A6F79">
          <w:rPr>
            <w:rStyle w:val="Hyperlink"/>
            <w:lang w:bidi="en-US"/>
          </w:rPr>
          <w:t>University Health Services link</w:t>
        </w:r>
      </w:hyperlink>
      <w:r w:rsidRPr="004A6F79">
        <w:rPr>
          <w:lang w:bidi="en-US"/>
        </w:rPr>
        <w:t>.</w:t>
      </w:r>
    </w:p>
    <w:p w14:paraId="71D05C32" w14:textId="77777777" w:rsidR="00072C5A" w:rsidRPr="004A6F79" w:rsidRDefault="00000000" w:rsidP="001626EC">
      <w:pPr>
        <w:pStyle w:val="GeorgiaText"/>
        <w:numPr>
          <w:ilvl w:val="0"/>
          <w:numId w:val="28"/>
        </w:numPr>
        <w:rPr>
          <w:rStyle w:val="normaltextrun"/>
        </w:rPr>
      </w:pPr>
      <w:hyperlink r:id="rId35" w:tgtFrame="_blank" w:history="1">
        <w:r w:rsidR="00072C5A" w:rsidRPr="004A6F79">
          <w:rPr>
            <w:rStyle w:val="normaltextrun"/>
            <w:color w:val="0000FF"/>
            <w:u w:val="single"/>
          </w:rPr>
          <w:t>Behavior Concerns and COVID-19 Advice Line</w:t>
        </w:r>
      </w:hyperlink>
      <w:r w:rsidR="00072C5A" w:rsidRPr="004A6F79">
        <w:rPr>
          <w:rStyle w:val="apple-converted-space"/>
        </w:rPr>
        <w:t> </w:t>
      </w:r>
      <w:r w:rsidR="00072C5A" w:rsidRPr="004A6F79">
        <w:rPr>
          <w:rStyle w:val="normaltextrun"/>
        </w:rPr>
        <w:t>(BCCAL)</w:t>
      </w:r>
      <w:r w:rsidR="00072C5A" w:rsidRPr="004A6F79">
        <w:rPr>
          <w:rStyle w:val="apple-converted-space"/>
        </w:rPr>
        <w:t> </w:t>
      </w:r>
      <w:r w:rsidR="00072C5A" w:rsidRPr="004A6F79">
        <w:rPr>
          <w:rStyle w:val="normaltextrun"/>
        </w:rPr>
        <w:t>remains available as the primary tool to address questions or concerns from the university community about COVID-19</w:t>
      </w:r>
      <w:r w:rsidR="00C853C8" w:rsidRPr="004A6F79">
        <w:rPr>
          <w:rStyle w:val="normaltextrun"/>
        </w:rPr>
        <w:t xml:space="preserve">. </w:t>
      </w:r>
    </w:p>
    <w:p w14:paraId="616DCE1E" w14:textId="77777777" w:rsidR="00C853C8" w:rsidRPr="004A6F79" w:rsidRDefault="00C853C8" w:rsidP="001626EC">
      <w:pPr>
        <w:pStyle w:val="GeorgiaText"/>
        <w:numPr>
          <w:ilvl w:val="0"/>
          <w:numId w:val="28"/>
        </w:numPr>
      </w:pPr>
      <w:r w:rsidRPr="004A6F79">
        <w:t>Students who test positive should contact </w:t>
      </w:r>
      <w:hyperlink r:id="rId36" w:tgtFrame="_blank" w:history="1">
        <w:r w:rsidRPr="004A6F79">
          <w:rPr>
            <w:rStyle w:val="Hyperlink"/>
          </w:rPr>
          <w:t>BCCAL</w:t>
        </w:r>
      </w:hyperlink>
      <w:r w:rsidRPr="004A6F79">
        <w:t> or self-report (if tested off campus) to </w:t>
      </w:r>
      <w:hyperlink r:id="rId37" w:tgtFrame="_blank" w:history="1">
        <w:r w:rsidRPr="004A6F79">
          <w:rPr>
            <w:rStyle w:val="Hyperlink"/>
          </w:rPr>
          <w:t>University Health Services</w:t>
        </w:r>
      </w:hyperlink>
      <w:r w:rsidRPr="004A6F79">
        <w:t>.</w:t>
      </w:r>
    </w:p>
    <w:p w14:paraId="4C893ABA" w14:textId="77777777" w:rsidR="00796288" w:rsidRDefault="001626EC" w:rsidP="00E70CE7">
      <w:pPr>
        <w:pStyle w:val="GeorgiaText"/>
        <w:numPr>
          <w:ilvl w:val="0"/>
          <w:numId w:val="28"/>
        </w:numPr>
      </w:pPr>
      <w:r w:rsidRPr="004A6F79">
        <w:t xml:space="preserve">Visit </w:t>
      </w:r>
      <w:hyperlink r:id="rId38" w:tgtFrame="_blank" w:history="1">
        <w:r w:rsidR="00C853C8" w:rsidRPr="004A6F79">
          <w:rPr>
            <w:rStyle w:val="Hyperlink"/>
          </w:rPr>
          <w:t>Protect Texas Together</w:t>
        </w:r>
      </w:hyperlink>
      <w:r w:rsidRPr="004A6F79">
        <w:t xml:space="preserve"> for more information</w:t>
      </w:r>
      <w:r w:rsidR="000A6711" w:rsidRPr="004A6F79">
        <w:t>.</w:t>
      </w:r>
      <w:bookmarkEnd w:id="4"/>
    </w:p>
    <w:p w14:paraId="479EC5A4" w14:textId="77777777" w:rsidR="002E6AF7" w:rsidRPr="00A8525F" w:rsidRDefault="002E6AF7" w:rsidP="002E6AF7">
      <w:pPr>
        <w:pStyle w:val="GeorgiaText"/>
        <w:spacing w:before="120"/>
        <w:rPr>
          <w:rFonts w:ascii="Arial" w:eastAsiaTheme="majorEastAsia" w:hAnsi="Arial" w:cs="Times New Roman (Headings CS)"/>
          <w:caps/>
          <w:color w:val="BF5700"/>
          <w:lang w:bidi="en-US"/>
        </w:rPr>
      </w:pPr>
      <w:r>
        <w:rPr>
          <w:rFonts w:ascii="Arial" w:eastAsiaTheme="majorEastAsia" w:hAnsi="Arial" w:cs="Times New Roman (Headings CS)"/>
          <w:caps/>
          <w:color w:val="BF5700"/>
          <w:lang w:bidi="en-US"/>
        </w:rPr>
        <w:t>Carrying of Handguns on Campus</w:t>
      </w:r>
    </w:p>
    <w:p w14:paraId="3110F6C7" w14:textId="77777777" w:rsidR="002E6AF7" w:rsidRDefault="002E6AF7" w:rsidP="002E6AF7">
      <w:pPr>
        <w:pStyle w:val="GeorgiaText"/>
      </w:pPr>
      <w:r w:rsidRPr="002E6AF7">
        <w:t>Texas’ Open Carry law expressly prohibits a licensed to carry (LTC) holder from carrying a handgun openly on the campus of an institution of higher education such as UT Austin.</w:t>
      </w:r>
      <w:r>
        <w:t xml:space="preserve"> Students in this class should be aware of the following university policies:</w:t>
      </w:r>
    </w:p>
    <w:p w14:paraId="72D7EDBB" w14:textId="77777777" w:rsidR="002E6AF7" w:rsidRDefault="002E6AF7" w:rsidP="002E6AF7">
      <w:pPr>
        <w:pStyle w:val="GeorgiaText"/>
        <w:numPr>
          <w:ilvl w:val="0"/>
          <w:numId w:val="30"/>
        </w:numPr>
      </w:pPr>
      <w:bookmarkStart w:id="5" w:name="_Hlk89440246"/>
      <w:r>
        <w:t xml:space="preserve">Students in this class who hold a license to carry are asked to </w:t>
      </w:r>
      <w:hyperlink r:id="rId39" w:anchor="ac" w:history="1">
        <w:r w:rsidRPr="002E6AF7">
          <w:rPr>
            <w:rStyle w:val="Hyperlink"/>
          </w:rPr>
          <w:t>review the university policy regarding campus carry</w:t>
        </w:r>
      </w:hyperlink>
      <w:r>
        <w:t>.</w:t>
      </w:r>
    </w:p>
    <w:bookmarkEnd w:id="5"/>
    <w:p w14:paraId="60C81D09" w14:textId="77777777" w:rsidR="002E6AF7" w:rsidRDefault="002E6AF7" w:rsidP="002E6AF7">
      <w:pPr>
        <w:pStyle w:val="GeorgiaText"/>
        <w:numPr>
          <w:ilvl w:val="0"/>
          <w:numId w:val="30"/>
        </w:numPr>
      </w:pPr>
      <w:r>
        <w:t>Individuals who hold a license to carry are eligible to carry a concealed handgun on campus, including in most outdoor areas, buildings and spaces that are accessible to the public, and in classrooms.</w:t>
      </w:r>
    </w:p>
    <w:p w14:paraId="780ED714" w14:textId="77777777" w:rsidR="002E6AF7" w:rsidRDefault="002E6AF7" w:rsidP="002E6AF7">
      <w:pPr>
        <w:pStyle w:val="GeorgiaText"/>
        <w:numPr>
          <w:ilvl w:val="0"/>
          <w:numId w:val="30"/>
        </w:numPr>
      </w:pPr>
      <w:r>
        <w:t xml:space="preserve">It is the responsibility of concealed-carry license holders to </w:t>
      </w:r>
      <w:proofErr w:type="gramStart"/>
      <w:r>
        <w:t>carry their handguns on or about their person at all times</w:t>
      </w:r>
      <w:proofErr w:type="gramEnd"/>
      <w:r>
        <w:t xml:space="preserve"> while on campus. Open carry is NOT permitted, meaning that a license holder may </w:t>
      </w:r>
      <w:r>
        <w:lastRenderedPageBreak/>
        <w:t>not carry a partially or wholly visible handgun on campus premises or on any university driveway, street, sidewalk or walkway, parking lot, parking garage, or other parking area.</w:t>
      </w:r>
    </w:p>
    <w:p w14:paraId="6C5E2149" w14:textId="77777777" w:rsidR="002E6AF7" w:rsidRDefault="002E6AF7" w:rsidP="002E6AF7">
      <w:pPr>
        <w:pStyle w:val="GeorgiaText"/>
        <w:numPr>
          <w:ilvl w:val="0"/>
          <w:numId w:val="30"/>
        </w:numPr>
      </w:pPr>
      <w:r>
        <w:t xml:space="preserve">Per my right, I prohibit carrying of handguns in my personal office. Note that this information will also be conveyed to all students verbally during the first week of class. This written notice is intended to reinforce the verbal </w:t>
      </w:r>
      <w:proofErr w:type="gramStart"/>
      <w:r>
        <w:t>notification, and</w:t>
      </w:r>
      <w:proofErr w:type="gramEnd"/>
      <w:r>
        <w:t xml:space="preserve"> is not a “legally effective” means of notification in its own right.  </w:t>
      </w:r>
    </w:p>
    <w:p w14:paraId="722FD3A5" w14:textId="77777777" w:rsidR="00CE0C82" w:rsidRDefault="00CE0C82" w:rsidP="00CE0C82">
      <w:pPr>
        <w:pStyle w:val="Heading3"/>
      </w:pPr>
      <w:r>
        <w:t>TITLE IX DISCLOSURE</w:t>
      </w:r>
    </w:p>
    <w:p w14:paraId="2FD750F6" w14:textId="77777777" w:rsidR="00CE0C82" w:rsidRPr="004649F7" w:rsidRDefault="00CE0C82" w:rsidP="00CE0C82">
      <w:pPr>
        <w:pStyle w:val="GeorgiaText"/>
      </w:pPr>
      <w:r>
        <w:t xml:space="preserve">[If this disclosure is included in the syllabus, the </w:t>
      </w:r>
      <w:hyperlink r:id="rId40" w:history="1">
        <w:r w:rsidRPr="0059107E">
          <w:rPr>
            <w:rStyle w:val="Hyperlink"/>
          </w:rPr>
          <w:t>Title IX office has specificed the following wording</w:t>
        </w:r>
      </w:hyperlink>
      <w:r>
        <w:t xml:space="preserve">.] </w:t>
      </w:r>
      <w:r>
        <w:br/>
      </w:r>
      <w:r w:rsidRPr="00A26023">
        <w:t xml:space="preserve">Beginning January 1, 2020, </w:t>
      </w:r>
      <w:proofErr w:type="spellStart"/>
      <w:r w:rsidRPr="00A26023">
        <w:t>TexasSenate</w:t>
      </w:r>
      <w:proofErr w:type="spellEnd"/>
      <w:r w:rsidRPr="00A26023">
        <w:t xml:space="preserve"> Bill 212</w:t>
      </w:r>
      <w:r>
        <w:t xml:space="preserve"> </w:t>
      </w:r>
      <w:r w:rsidRPr="00A26023">
        <w:t xml:space="preserve">requires all employees of Texas universities, including faculty, </w:t>
      </w:r>
      <w:r>
        <w:t xml:space="preserve">to </w:t>
      </w:r>
      <w:r w:rsidRPr="00A26023">
        <w:t xml:space="preserve">report any information to </w:t>
      </w:r>
      <w:proofErr w:type="spellStart"/>
      <w:r w:rsidRPr="00A26023">
        <w:t>theTitle</w:t>
      </w:r>
      <w:proofErr w:type="spellEnd"/>
      <w:r w:rsidRPr="00A26023">
        <w:t xml:space="preserve"> IX Office</w:t>
      </w:r>
      <w:r>
        <w:t xml:space="preserve"> </w:t>
      </w:r>
      <w:r w:rsidRPr="00A26023">
        <w:t>regarding sexual harassment, sexual assault, dating violence and stalking that is disclosed to them. Texas law requires that all employees who witness or receive any information of this type (including, but not limited to, writing assignments, class discussions, or one-on-one</w:t>
      </w:r>
      <w:r>
        <w:t xml:space="preserve"> </w:t>
      </w:r>
      <w:r w:rsidRPr="00A26023">
        <w:t>conversations) must be report</w:t>
      </w:r>
      <w:r>
        <w:t xml:space="preserve"> it</w:t>
      </w:r>
      <w:r w:rsidRPr="00A26023">
        <w:t xml:space="preserve">. If you would </w:t>
      </w:r>
      <w:proofErr w:type="spellStart"/>
      <w:r w:rsidRPr="00A26023">
        <w:t>liketo</w:t>
      </w:r>
      <w:proofErr w:type="spellEnd"/>
      <w:r w:rsidRPr="00A26023">
        <w:t xml:space="preserve"> speak with someone who can provide</w:t>
      </w:r>
      <w:r>
        <w:t xml:space="preserve"> </w:t>
      </w:r>
      <w:r w:rsidRPr="00A26023">
        <w:t xml:space="preserve">support or remedies without making an official report to the university, please email </w:t>
      </w:r>
      <w:hyperlink r:id="rId41" w:history="1">
        <w:r w:rsidRPr="00424CD9">
          <w:rPr>
            <w:rStyle w:val="Hyperlink"/>
          </w:rPr>
          <w:t>advocate@austin.utexas.edu</w:t>
        </w:r>
      </w:hyperlink>
      <w:r w:rsidRPr="00A26023">
        <w:t xml:space="preserve">. For more information about reporting options and resources, visit </w:t>
      </w:r>
      <w:hyperlink r:id="rId42" w:history="1">
        <w:r w:rsidRPr="00424CD9">
          <w:rPr>
            <w:rStyle w:val="Hyperlink"/>
          </w:rPr>
          <w:t>http://www.titleix.utexas.edu/</w:t>
        </w:r>
      </w:hyperlink>
      <w:r w:rsidRPr="00A26023">
        <w:t>,</w:t>
      </w:r>
      <w:r>
        <w:t xml:space="preserve"> </w:t>
      </w:r>
      <w:r w:rsidRPr="00A26023">
        <w:t>contact the Title IX Office</w:t>
      </w:r>
      <w:r>
        <w:t xml:space="preserve"> </w:t>
      </w:r>
      <w:r w:rsidRPr="00A26023">
        <w:t>via email at titleix@austin.utexas.edu, or call 512-471-0419. Although graduate teaching and research assistants are not subject to Texas Senate Bill 212, they are</w:t>
      </w:r>
      <w:r>
        <w:t xml:space="preserve"> </w:t>
      </w:r>
      <w:r w:rsidRPr="00A26023">
        <w:t>still</w:t>
      </w:r>
      <w:r>
        <w:t xml:space="preserve"> </w:t>
      </w:r>
      <w:r w:rsidRPr="00A26023">
        <w:t>mandatory reporters</w:t>
      </w:r>
      <w:r>
        <w:t xml:space="preserve"> </w:t>
      </w:r>
      <w:r w:rsidRPr="00A26023">
        <w:t>under Federal Title IX laws</w:t>
      </w:r>
      <w:r>
        <w:t xml:space="preserve"> </w:t>
      </w:r>
      <w:r w:rsidRPr="00A26023">
        <w:t>and are required to report</w:t>
      </w:r>
      <w:r>
        <w:t xml:space="preserve"> </w:t>
      </w:r>
      <w:r w:rsidRPr="00A26023">
        <w:t>a wide range of behaviors we refer to as sexual misconduct, including the types of sexual misconduct</w:t>
      </w:r>
      <w:r>
        <w:t xml:space="preserve"> </w:t>
      </w:r>
      <w:r w:rsidRPr="00A26023">
        <w:t>covered under Texas Senate Bill 212.The Title IX office has developed</w:t>
      </w:r>
      <w:r>
        <w:t xml:space="preserve"> </w:t>
      </w:r>
      <w:r w:rsidRPr="00A26023">
        <w:t>supportive ways to respond to a survivor</w:t>
      </w:r>
      <w:r>
        <w:t xml:space="preserve"> </w:t>
      </w:r>
      <w:r w:rsidRPr="00A26023">
        <w:t>and compiled</w:t>
      </w:r>
      <w:r>
        <w:t xml:space="preserve"> </w:t>
      </w:r>
      <w:r w:rsidRPr="00A26023">
        <w:t>campus resources</w:t>
      </w:r>
      <w:r>
        <w:t xml:space="preserve"> </w:t>
      </w:r>
      <w:r w:rsidRPr="00A26023">
        <w:t>to support survivors.</w:t>
      </w:r>
    </w:p>
    <w:p w14:paraId="7249B61F" w14:textId="77777777" w:rsidR="00385D5A" w:rsidRPr="00385D5A" w:rsidRDefault="00385D5A" w:rsidP="00385D5A">
      <w:pPr>
        <w:pStyle w:val="GeorgiaText"/>
      </w:pPr>
      <w:r w:rsidRPr="00385D5A">
        <w:t xml:space="preserve"> </w:t>
      </w:r>
    </w:p>
    <w:p w14:paraId="10DCAB6A" w14:textId="77777777" w:rsidR="00796288" w:rsidRPr="00385D5A" w:rsidRDefault="00385D5A" w:rsidP="00385D5A">
      <w:pPr>
        <w:pStyle w:val="GeorgiaText"/>
      </w:pPr>
      <w:r w:rsidRPr="00385D5A">
        <w:t xml:space="preserve">Faculty members and certain staff members are considered “Responsible Employees” or “Mandatory Reporters,” which means that they are required to report violations of Title IX to the Title IX Coordinator. </w:t>
      </w:r>
      <w:r w:rsidRPr="007B275E">
        <w:rPr>
          <w:rStyle w:val="Strong"/>
        </w:rPr>
        <w:t xml:space="preserve">I am a Responsible Employee and must report any Title </w:t>
      </w:r>
      <w:r w:rsidR="008265E8" w:rsidRPr="007B275E">
        <w:rPr>
          <w:rStyle w:val="Strong"/>
        </w:rPr>
        <w:t>IX</w:t>
      </w:r>
      <w:r w:rsidR="008265E8">
        <w:rPr>
          <w:rStyle w:val="Strong"/>
        </w:rPr>
        <w:t>-</w:t>
      </w:r>
      <w:r w:rsidRPr="007B275E">
        <w:rPr>
          <w:rStyle w:val="Strong"/>
        </w:rPr>
        <w:t>related incidents</w:t>
      </w:r>
      <w:r w:rsidRPr="00385D5A">
        <w:t xml:space="preserve"> that are disclosed in writing, discussion, or one-on-one. Before talking with me or with any faculty or staff member about a Title </w:t>
      </w:r>
      <w:r w:rsidR="008265E8" w:rsidRPr="00385D5A">
        <w:t>IX</w:t>
      </w:r>
      <w:r w:rsidR="008265E8">
        <w:t>-</w:t>
      </w:r>
      <w:r w:rsidRPr="00385D5A">
        <w:t xml:space="preserve">related incident, be sure to ask whether they are a responsible employee. If you want to speak with someone for support or remedies without making an official report to the university, email </w:t>
      </w:r>
      <w:hyperlink r:id="rId43">
        <w:r w:rsidRPr="00385D5A">
          <w:rPr>
            <w:rStyle w:val="Hyperlink"/>
          </w:rPr>
          <w:t>advocate@austin.utexas.edu</w:t>
        </w:r>
      </w:hyperlink>
      <w:r w:rsidRPr="00385D5A">
        <w:t xml:space="preserve"> For more information about reporting options and resources, visit the </w:t>
      </w:r>
      <w:hyperlink r:id="rId44" w:history="1">
        <w:r w:rsidRPr="005C5365">
          <w:rPr>
            <w:rStyle w:val="Hyperlink"/>
          </w:rPr>
          <w:t>Title IX Office</w:t>
        </w:r>
      </w:hyperlink>
      <w:r w:rsidRPr="00385D5A">
        <w:t xml:space="preserve"> </w:t>
      </w:r>
      <w:r w:rsidR="005C5365">
        <w:t>or email</w:t>
      </w:r>
      <w:r w:rsidRPr="00385D5A">
        <w:t xml:space="preserve"> </w:t>
      </w:r>
      <w:hyperlink r:id="rId45">
        <w:r w:rsidRPr="00385D5A">
          <w:rPr>
            <w:rStyle w:val="Hyperlink"/>
          </w:rPr>
          <w:t>titleix@austin.utexas.edu</w:t>
        </w:r>
      </w:hyperlink>
      <w:r w:rsidRPr="00385D5A">
        <w:t xml:space="preserve">. </w:t>
      </w:r>
    </w:p>
    <w:p w14:paraId="7CA8C790" w14:textId="77777777" w:rsidR="00644789" w:rsidRPr="00385D5A" w:rsidRDefault="00644789" w:rsidP="00644789">
      <w:pPr>
        <w:pStyle w:val="Heading3"/>
      </w:pPr>
      <w:r>
        <w:t>Campus Safety</w:t>
      </w:r>
    </w:p>
    <w:p w14:paraId="71FCD925" w14:textId="77777777" w:rsidR="00385D5A" w:rsidRPr="00385D5A" w:rsidRDefault="00385D5A" w:rsidP="00385D5A">
      <w:pPr>
        <w:pStyle w:val="GeorgiaText"/>
      </w:pPr>
      <w:r w:rsidRPr="00385D5A">
        <w:t xml:space="preserve">The following </w:t>
      </w:r>
      <w:r w:rsidR="005C5365">
        <w:t xml:space="preserve">are </w:t>
      </w:r>
      <w:r w:rsidRPr="00385D5A">
        <w:t xml:space="preserve">recommendations regarding emergency evacuation from the </w:t>
      </w:r>
      <w:hyperlink r:id="rId46" w:history="1">
        <w:r w:rsidRPr="00E70CE7">
          <w:rPr>
            <w:rStyle w:val="Hyperlink"/>
          </w:rPr>
          <w:t>Office of Campus Safety and Security</w:t>
        </w:r>
      </w:hyperlink>
      <w:r w:rsidRPr="00385D5A">
        <w:t>, 512-471-5767</w:t>
      </w:r>
      <w:r w:rsidR="005C5365">
        <w:t>,</w:t>
      </w:r>
      <w:r w:rsidR="005C5365" w:rsidRPr="00385D5A">
        <w:t xml:space="preserve"> </w:t>
      </w:r>
    </w:p>
    <w:p w14:paraId="0C2347C5" w14:textId="77777777" w:rsidR="00E70CE7" w:rsidRDefault="00E70CE7" w:rsidP="009132A5">
      <w:pPr>
        <w:pStyle w:val="GeorgiaText"/>
        <w:numPr>
          <w:ilvl w:val="0"/>
          <w:numId w:val="23"/>
        </w:numPr>
      </w:pPr>
      <w:r w:rsidRPr="00E70CE7">
        <w:t>Students should sign up for Campus Emergency Text Alerts at the page linked above.</w:t>
      </w:r>
    </w:p>
    <w:p w14:paraId="408516A0" w14:textId="77777777" w:rsidR="00385D5A" w:rsidRPr="00385D5A" w:rsidRDefault="00385D5A" w:rsidP="009132A5">
      <w:pPr>
        <w:pStyle w:val="GeorgiaText"/>
        <w:numPr>
          <w:ilvl w:val="0"/>
          <w:numId w:val="23"/>
        </w:numPr>
      </w:pPr>
      <w:r w:rsidRPr="00385D5A">
        <w:t xml:space="preserve">Occupants of buildings on The University of Texas at Austin campus </w:t>
      </w:r>
      <w:r w:rsidR="008265E8">
        <w:t>must</w:t>
      </w:r>
      <w:r w:rsidRPr="00385D5A">
        <w:t xml:space="preserve"> evacuate buildings when a fire alarm is activated. Alarm activation or announcement requires exiting and assembling outside.</w:t>
      </w:r>
    </w:p>
    <w:p w14:paraId="4CC1CB98" w14:textId="77777777" w:rsidR="00385D5A" w:rsidRPr="00385D5A" w:rsidRDefault="00385D5A" w:rsidP="007B275E">
      <w:pPr>
        <w:pStyle w:val="GeorgiaText"/>
        <w:numPr>
          <w:ilvl w:val="0"/>
          <w:numId w:val="22"/>
        </w:numPr>
      </w:pPr>
      <w:r w:rsidRPr="00385D5A">
        <w:t>Familiarize yourself with all exit doors of each classroom and building you may occupy. Remember that the nearest exit door may not be the one you used when entering the building.</w:t>
      </w:r>
    </w:p>
    <w:p w14:paraId="41AC6D65" w14:textId="77777777" w:rsidR="00385D5A" w:rsidRPr="00385D5A" w:rsidRDefault="00385D5A" w:rsidP="007B275E">
      <w:pPr>
        <w:pStyle w:val="GeorgiaText"/>
        <w:numPr>
          <w:ilvl w:val="0"/>
          <w:numId w:val="22"/>
        </w:numPr>
      </w:pPr>
      <w:r w:rsidRPr="00385D5A">
        <w:t>Students requiring assistance in evacuation shall inform their instructor in writing during the first week of class.</w:t>
      </w:r>
    </w:p>
    <w:p w14:paraId="0EED9A1B" w14:textId="77777777" w:rsidR="00385D5A" w:rsidRPr="00385D5A" w:rsidRDefault="00385D5A" w:rsidP="007B275E">
      <w:pPr>
        <w:pStyle w:val="GeorgiaText"/>
        <w:numPr>
          <w:ilvl w:val="0"/>
          <w:numId w:val="22"/>
        </w:numPr>
      </w:pPr>
      <w:r w:rsidRPr="00385D5A">
        <w:lastRenderedPageBreak/>
        <w:t>In the event of an evacuation, follow the instruction of faculty or class instructors. Do not re-enter a building unless given instructions by the following: Austin Fire Department, The University of Texas at Austin Police Department, or Fire Prevention Services office.</w:t>
      </w:r>
    </w:p>
    <w:p w14:paraId="4C3DAC30" w14:textId="77777777" w:rsidR="00C5032F" w:rsidRPr="00385D5A" w:rsidRDefault="00C5032F" w:rsidP="00C5032F">
      <w:pPr>
        <w:pStyle w:val="GeorgiaText"/>
        <w:numPr>
          <w:ilvl w:val="0"/>
          <w:numId w:val="22"/>
        </w:numPr>
      </w:pPr>
      <w:r>
        <w:t xml:space="preserve">For more information, please visit </w:t>
      </w:r>
      <w:hyperlink r:id="rId47" w:history="1">
        <w:r w:rsidR="00385D5A" w:rsidRPr="00C5032F">
          <w:rPr>
            <w:rStyle w:val="Hyperlink"/>
          </w:rPr>
          <w:t xml:space="preserve">emergency </w:t>
        </w:r>
        <w:r w:rsidRPr="00C5032F">
          <w:rPr>
            <w:rStyle w:val="Hyperlink"/>
          </w:rPr>
          <w:t>preparedness</w:t>
        </w:r>
      </w:hyperlink>
      <w:r>
        <w:t>.</w:t>
      </w:r>
    </w:p>
    <w:p w14:paraId="750397FC" w14:textId="77777777" w:rsidR="00385D5A" w:rsidRPr="00385D5A" w:rsidRDefault="00385D5A" w:rsidP="007B275E">
      <w:pPr>
        <w:pStyle w:val="GeorgiaText"/>
        <w:ind w:left="720"/>
      </w:pPr>
    </w:p>
    <w:p w14:paraId="25EA83A1" w14:textId="77777777" w:rsidR="00385D5A" w:rsidRPr="00385D5A" w:rsidRDefault="00385D5A" w:rsidP="00385D5A">
      <w:pPr>
        <w:pStyle w:val="GeorgiaText"/>
      </w:pPr>
    </w:p>
    <w:sectPr w:rsidR="00385D5A" w:rsidRPr="00385D5A" w:rsidSect="00562CEA">
      <w:headerReference w:type="default" r:id="rId48"/>
      <w:footerReference w:type="default" r:id="rId49"/>
      <w:pgSz w:w="12240" w:h="15840" w:code="1"/>
      <w:pgMar w:top="416" w:right="1152" w:bottom="720" w:left="1152" w:header="4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F255C" w14:textId="77777777" w:rsidR="00D31EF0" w:rsidRDefault="00D31EF0" w:rsidP="006B6EDE">
      <w:r>
        <w:separator/>
      </w:r>
    </w:p>
  </w:endnote>
  <w:endnote w:type="continuationSeparator" w:id="0">
    <w:p w14:paraId="48318191" w14:textId="77777777" w:rsidR="00D31EF0" w:rsidRDefault="00D31EF0" w:rsidP="006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haris SIL">
    <w:altName w:val="Calibri"/>
    <w:charset w:val="4D"/>
    <w:family w:val="auto"/>
    <w:pitch w:val="variable"/>
    <w:sig w:usb0="A00002FF" w:usb1="5200A1FF" w:usb2="02000009" w:usb3="00000000" w:csb0="00000197" w:csb1="00000000"/>
  </w:font>
  <w:font w:name="Open Sans">
    <w:altName w:val="Open Sans"/>
    <w:charset w:val="00"/>
    <w:family w:val="swiss"/>
    <w:pitch w:val="variable"/>
    <w:sig w:usb0="E00002EF" w:usb1="4000205B" w:usb2="00000028" w:usb3="00000000" w:csb0="0000019F" w:csb1="00000000"/>
  </w:font>
  <w:font w:name="Times New Roman (Body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MinionPro-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6647" w14:textId="77777777" w:rsidR="009132A5" w:rsidRDefault="009132A5" w:rsidP="006B6EDE">
    <w:pPr>
      <w:jc w:val="center"/>
      <w:rPr>
        <w:sz w:val="16"/>
        <w:szCs w:val="16"/>
      </w:rPr>
    </w:pPr>
  </w:p>
  <w:p w14:paraId="268E6592" w14:textId="77777777" w:rsidR="009132A5" w:rsidRPr="006B6EDE" w:rsidRDefault="009132A5" w:rsidP="006B6EDE">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DC64B" w14:textId="77777777" w:rsidR="00D31EF0" w:rsidRDefault="00D31EF0" w:rsidP="006B6EDE">
      <w:r>
        <w:separator/>
      </w:r>
    </w:p>
  </w:footnote>
  <w:footnote w:type="continuationSeparator" w:id="0">
    <w:p w14:paraId="64825745" w14:textId="77777777" w:rsidR="00D31EF0" w:rsidRDefault="00D31EF0" w:rsidP="006B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8589" w14:textId="4420D2A9" w:rsidR="009132A5" w:rsidRDefault="00562CEA" w:rsidP="00562CEA">
    <w:pPr>
      <w:pStyle w:val="Header"/>
      <w:ind w:left="-360"/>
    </w:pPr>
    <w:r>
      <w:rPr>
        <w:noProof/>
      </w:rPr>
      <w:drawing>
        <wp:inline distT="0" distB="0" distL="0" distR="0" wp14:anchorId="757B3116" wp14:editId="092FCAEE">
          <wp:extent cx="1728251" cy="5264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20891" b="18134"/>
                  <a:stretch/>
                </pic:blipFill>
                <pic:spPr bwMode="auto">
                  <a:xfrm>
                    <a:off x="0" y="0"/>
                    <a:ext cx="1825951" cy="556234"/>
                  </a:xfrm>
                  <a:prstGeom prst="rect">
                    <a:avLst/>
                  </a:prstGeom>
                  <a:ln>
                    <a:noFill/>
                  </a:ln>
                  <a:extLst>
                    <a:ext uri="{53640926-AAD7-44D8-BBD7-CCE9431645EC}">
                      <a14:shadowObscured xmlns:a14="http://schemas.microsoft.com/office/drawing/2010/main"/>
                    </a:ext>
                  </a:extLst>
                </pic:spPr>
              </pic:pic>
            </a:graphicData>
          </a:graphic>
        </wp:inline>
      </w:drawing>
    </w:r>
  </w:p>
  <w:p w14:paraId="082AA5A6" w14:textId="77777777" w:rsidR="009132A5" w:rsidRDefault="00913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467"/>
    <w:multiLevelType w:val="hybridMultilevel"/>
    <w:tmpl w:val="CC381862"/>
    <w:lvl w:ilvl="0" w:tplc="D254618A">
      <w:start w:val="1"/>
      <w:numFmt w:val="bullet"/>
      <w:lvlText w:val=""/>
      <w:lvlJc w:val="left"/>
      <w:pPr>
        <w:ind w:hanging="361"/>
      </w:pPr>
      <w:rPr>
        <w:rFonts w:ascii="Symbol" w:eastAsia="Symbol" w:hAnsi="Symbol" w:hint="default"/>
        <w:w w:val="99"/>
        <w:sz w:val="20"/>
        <w:szCs w:val="20"/>
      </w:rPr>
    </w:lvl>
    <w:lvl w:ilvl="1" w:tplc="8A8E0538">
      <w:start w:val="1"/>
      <w:numFmt w:val="bullet"/>
      <w:lvlText w:val="•"/>
      <w:lvlJc w:val="left"/>
      <w:rPr>
        <w:rFonts w:hint="default"/>
      </w:rPr>
    </w:lvl>
    <w:lvl w:ilvl="2" w:tplc="A0103072">
      <w:start w:val="1"/>
      <w:numFmt w:val="bullet"/>
      <w:lvlText w:val="•"/>
      <w:lvlJc w:val="left"/>
      <w:rPr>
        <w:rFonts w:hint="default"/>
      </w:rPr>
    </w:lvl>
    <w:lvl w:ilvl="3" w:tplc="EE5E345E">
      <w:start w:val="1"/>
      <w:numFmt w:val="bullet"/>
      <w:lvlText w:val="•"/>
      <w:lvlJc w:val="left"/>
      <w:rPr>
        <w:rFonts w:hint="default"/>
      </w:rPr>
    </w:lvl>
    <w:lvl w:ilvl="4" w:tplc="89CA78E4">
      <w:start w:val="1"/>
      <w:numFmt w:val="bullet"/>
      <w:lvlText w:val="•"/>
      <w:lvlJc w:val="left"/>
      <w:rPr>
        <w:rFonts w:hint="default"/>
      </w:rPr>
    </w:lvl>
    <w:lvl w:ilvl="5" w:tplc="42B23464">
      <w:start w:val="1"/>
      <w:numFmt w:val="bullet"/>
      <w:lvlText w:val="•"/>
      <w:lvlJc w:val="left"/>
      <w:rPr>
        <w:rFonts w:hint="default"/>
      </w:rPr>
    </w:lvl>
    <w:lvl w:ilvl="6" w:tplc="53544858">
      <w:start w:val="1"/>
      <w:numFmt w:val="bullet"/>
      <w:lvlText w:val="•"/>
      <w:lvlJc w:val="left"/>
      <w:rPr>
        <w:rFonts w:hint="default"/>
      </w:rPr>
    </w:lvl>
    <w:lvl w:ilvl="7" w:tplc="A6E06300">
      <w:start w:val="1"/>
      <w:numFmt w:val="bullet"/>
      <w:lvlText w:val="•"/>
      <w:lvlJc w:val="left"/>
      <w:rPr>
        <w:rFonts w:hint="default"/>
      </w:rPr>
    </w:lvl>
    <w:lvl w:ilvl="8" w:tplc="936AE9D4">
      <w:start w:val="1"/>
      <w:numFmt w:val="bullet"/>
      <w:lvlText w:val="•"/>
      <w:lvlJc w:val="left"/>
      <w:rPr>
        <w:rFonts w:hint="default"/>
      </w:rPr>
    </w:lvl>
  </w:abstractNum>
  <w:abstractNum w:abstractNumId="1" w15:restartNumberingAfterBreak="0">
    <w:nsid w:val="108D1A35"/>
    <w:multiLevelType w:val="hybridMultilevel"/>
    <w:tmpl w:val="3A7A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028A1"/>
    <w:multiLevelType w:val="hybridMultilevel"/>
    <w:tmpl w:val="C52CB2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16962DB8"/>
    <w:multiLevelType w:val="hybridMultilevel"/>
    <w:tmpl w:val="3B0CCD86"/>
    <w:lvl w:ilvl="0" w:tplc="0EA67CF0">
      <w:start w:val="1"/>
      <w:numFmt w:val="bullet"/>
      <w:lvlText w:val=""/>
      <w:lvlJc w:val="left"/>
      <w:pPr>
        <w:ind w:hanging="361"/>
      </w:pPr>
      <w:rPr>
        <w:rFonts w:ascii="Symbol" w:eastAsia="Symbol" w:hAnsi="Symbol" w:hint="default"/>
        <w:w w:val="99"/>
        <w:sz w:val="20"/>
        <w:szCs w:val="20"/>
      </w:rPr>
    </w:lvl>
    <w:lvl w:ilvl="1" w:tplc="A9862506">
      <w:start w:val="1"/>
      <w:numFmt w:val="bullet"/>
      <w:lvlText w:val="•"/>
      <w:lvlJc w:val="left"/>
      <w:rPr>
        <w:rFonts w:hint="default"/>
      </w:rPr>
    </w:lvl>
    <w:lvl w:ilvl="2" w:tplc="D648415C">
      <w:start w:val="1"/>
      <w:numFmt w:val="bullet"/>
      <w:lvlText w:val="•"/>
      <w:lvlJc w:val="left"/>
      <w:rPr>
        <w:rFonts w:hint="default"/>
      </w:rPr>
    </w:lvl>
    <w:lvl w:ilvl="3" w:tplc="B67A1750">
      <w:start w:val="1"/>
      <w:numFmt w:val="bullet"/>
      <w:lvlText w:val="•"/>
      <w:lvlJc w:val="left"/>
      <w:rPr>
        <w:rFonts w:hint="default"/>
      </w:rPr>
    </w:lvl>
    <w:lvl w:ilvl="4" w:tplc="9536C8B2">
      <w:start w:val="1"/>
      <w:numFmt w:val="bullet"/>
      <w:lvlText w:val="•"/>
      <w:lvlJc w:val="left"/>
      <w:rPr>
        <w:rFonts w:hint="default"/>
      </w:rPr>
    </w:lvl>
    <w:lvl w:ilvl="5" w:tplc="FD24DA9E">
      <w:start w:val="1"/>
      <w:numFmt w:val="bullet"/>
      <w:lvlText w:val="•"/>
      <w:lvlJc w:val="left"/>
      <w:rPr>
        <w:rFonts w:hint="default"/>
      </w:rPr>
    </w:lvl>
    <w:lvl w:ilvl="6" w:tplc="9002FE94">
      <w:start w:val="1"/>
      <w:numFmt w:val="bullet"/>
      <w:lvlText w:val="•"/>
      <w:lvlJc w:val="left"/>
      <w:rPr>
        <w:rFonts w:hint="default"/>
      </w:rPr>
    </w:lvl>
    <w:lvl w:ilvl="7" w:tplc="0D52500A">
      <w:start w:val="1"/>
      <w:numFmt w:val="bullet"/>
      <w:lvlText w:val="•"/>
      <w:lvlJc w:val="left"/>
      <w:rPr>
        <w:rFonts w:hint="default"/>
      </w:rPr>
    </w:lvl>
    <w:lvl w:ilvl="8" w:tplc="29421240">
      <w:start w:val="1"/>
      <w:numFmt w:val="bullet"/>
      <w:lvlText w:val="•"/>
      <w:lvlJc w:val="left"/>
      <w:rPr>
        <w:rFonts w:hint="default"/>
      </w:rPr>
    </w:lvl>
  </w:abstractNum>
  <w:abstractNum w:abstractNumId="4" w15:restartNumberingAfterBreak="0">
    <w:nsid w:val="179E4ABE"/>
    <w:multiLevelType w:val="multilevel"/>
    <w:tmpl w:val="22BC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A5F3E"/>
    <w:multiLevelType w:val="hybridMultilevel"/>
    <w:tmpl w:val="833E70D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6" w15:restartNumberingAfterBreak="0">
    <w:nsid w:val="20837DA6"/>
    <w:multiLevelType w:val="hybridMultilevel"/>
    <w:tmpl w:val="45F09EFA"/>
    <w:lvl w:ilvl="0" w:tplc="49526290">
      <w:start w:val="1"/>
      <w:numFmt w:val="bullet"/>
      <w:lvlText w:val=""/>
      <w:lvlJc w:val="left"/>
      <w:pPr>
        <w:ind w:hanging="361"/>
      </w:pPr>
      <w:rPr>
        <w:rFonts w:ascii="Symbol" w:eastAsia="Symbol" w:hAnsi="Symbol" w:hint="default"/>
        <w:sz w:val="22"/>
        <w:szCs w:val="22"/>
      </w:rPr>
    </w:lvl>
    <w:lvl w:ilvl="1" w:tplc="9FE22AEA">
      <w:start w:val="1"/>
      <w:numFmt w:val="bullet"/>
      <w:lvlText w:val=""/>
      <w:lvlJc w:val="left"/>
      <w:pPr>
        <w:ind w:hanging="361"/>
      </w:pPr>
      <w:rPr>
        <w:rFonts w:ascii="Symbol" w:eastAsia="Symbol" w:hAnsi="Symbol" w:hint="default"/>
        <w:sz w:val="22"/>
        <w:szCs w:val="22"/>
      </w:rPr>
    </w:lvl>
    <w:lvl w:ilvl="2" w:tplc="B57A7EB4">
      <w:start w:val="1"/>
      <w:numFmt w:val="bullet"/>
      <w:lvlText w:val="•"/>
      <w:lvlJc w:val="left"/>
      <w:rPr>
        <w:rFonts w:hint="default"/>
      </w:rPr>
    </w:lvl>
    <w:lvl w:ilvl="3" w:tplc="4CB41F06">
      <w:start w:val="1"/>
      <w:numFmt w:val="bullet"/>
      <w:lvlText w:val="•"/>
      <w:lvlJc w:val="left"/>
      <w:rPr>
        <w:rFonts w:hint="default"/>
      </w:rPr>
    </w:lvl>
    <w:lvl w:ilvl="4" w:tplc="B198A404">
      <w:start w:val="1"/>
      <w:numFmt w:val="bullet"/>
      <w:lvlText w:val="•"/>
      <w:lvlJc w:val="left"/>
      <w:rPr>
        <w:rFonts w:hint="default"/>
      </w:rPr>
    </w:lvl>
    <w:lvl w:ilvl="5" w:tplc="A7529910">
      <w:start w:val="1"/>
      <w:numFmt w:val="bullet"/>
      <w:lvlText w:val="•"/>
      <w:lvlJc w:val="left"/>
      <w:rPr>
        <w:rFonts w:hint="default"/>
      </w:rPr>
    </w:lvl>
    <w:lvl w:ilvl="6" w:tplc="7BCA85F6">
      <w:start w:val="1"/>
      <w:numFmt w:val="bullet"/>
      <w:lvlText w:val="•"/>
      <w:lvlJc w:val="left"/>
      <w:rPr>
        <w:rFonts w:hint="default"/>
      </w:rPr>
    </w:lvl>
    <w:lvl w:ilvl="7" w:tplc="D6D66E3E">
      <w:start w:val="1"/>
      <w:numFmt w:val="bullet"/>
      <w:lvlText w:val="•"/>
      <w:lvlJc w:val="left"/>
      <w:rPr>
        <w:rFonts w:hint="default"/>
      </w:rPr>
    </w:lvl>
    <w:lvl w:ilvl="8" w:tplc="C6B470D4">
      <w:start w:val="1"/>
      <w:numFmt w:val="bullet"/>
      <w:lvlText w:val="•"/>
      <w:lvlJc w:val="left"/>
      <w:rPr>
        <w:rFonts w:hint="default"/>
      </w:rPr>
    </w:lvl>
  </w:abstractNum>
  <w:abstractNum w:abstractNumId="7" w15:restartNumberingAfterBreak="0">
    <w:nsid w:val="208D7B4A"/>
    <w:multiLevelType w:val="multilevel"/>
    <w:tmpl w:val="176C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D205E8"/>
    <w:multiLevelType w:val="hybridMultilevel"/>
    <w:tmpl w:val="9B06B92E"/>
    <w:lvl w:ilvl="0" w:tplc="8D38001C">
      <w:start w:val="1"/>
      <w:numFmt w:val="bullet"/>
      <w:lvlText w:val=""/>
      <w:lvlJc w:val="left"/>
      <w:pPr>
        <w:ind w:hanging="361"/>
      </w:pPr>
      <w:rPr>
        <w:rFonts w:ascii="Symbol" w:eastAsia="Symbol" w:hAnsi="Symbol" w:hint="default"/>
        <w:w w:val="99"/>
        <w:sz w:val="20"/>
        <w:szCs w:val="20"/>
      </w:rPr>
    </w:lvl>
    <w:lvl w:ilvl="1" w:tplc="748A4744">
      <w:start w:val="1"/>
      <w:numFmt w:val="bullet"/>
      <w:lvlText w:val="•"/>
      <w:lvlJc w:val="left"/>
      <w:rPr>
        <w:rFonts w:hint="default"/>
      </w:rPr>
    </w:lvl>
    <w:lvl w:ilvl="2" w:tplc="7F127308">
      <w:start w:val="1"/>
      <w:numFmt w:val="bullet"/>
      <w:lvlText w:val="•"/>
      <w:lvlJc w:val="left"/>
      <w:rPr>
        <w:rFonts w:hint="default"/>
      </w:rPr>
    </w:lvl>
    <w:lvl w:ilvl="3" w:tplc="6EC87B58">
      <w:start w:val="1"/>
      <w:numFmt w:val="bullet"/>
      <w:lvlText w:val="•"/>
      <w:lvlJc w:val="left"/>
      <w:rPr>
        <w:rFonts w:hint="default"/>
      </w:rPr>
    </w:lvl>
    <w:lvl w:ilvl="4" w:tplc="484AAEDE">
      <w:start w:val="1"/>
      <w:numFmt w:val="bullet"/>
      <w:lvlText w:val="•"/>
      <w:lvlJc w:val="left"/>
      <w:rPr>
        <w:rFonts w:hint="default"/>
      </w:rPr>
    </w:lvl>
    <w:lvl w:ilvl="5" w:tplc="EEEA352C">
      <w:start w:val="1"/>
      <w:numFmt w:val="bullet"/>
      <w:lvlText w:val="•"/>
      <w:lvlJc w:val="left"/>
      <w:rPr>
        <w:rFonts w:hint="default"/>
      </w:rPr>
    </w:lvl>
    <w:lvl w:ilvl="6" w:tplc="5F0A6FDA">
      <w:start w:val="1"/>
      <w:numFmt w:val="bullet"/>
      <w:lvlText w:val="•"/>
      <w:lvlJc w:val="left"/>
      <w:rPr>
        <w:rFonts w:hint="default"/>
      </w:rPr>
    </w:lvl>
    <w:lvl w:ilvl="7" w:tplc="83D62F84">
      <w:start w:val="1"/>
      <w:numFmt w:val="bullet"/>
      <w:lvlText w:val="•"/>
      <w:lvlJc w:val="left"/>
      <w:rPr>
        <w:rFonts w:hint="default"/>
      </w:rPr>
    </w:lvl>
    <w:lvl w:ilvl="8" w:tplc="45F8A494">
      <w:start w:val="1"/>
      <w:numFmt w:val="bullet"/>
      <w:lvlText w:val="•"/>
      <w:lvlJc w:val="left"/>
      <w:rPr>
        <w:rFonts w:hint="default"/>
      </w:rPr>
    </w:lvl>
  </w:abstractNum>
  <w:abstractNum w:abstractNumId="9" w15:restartNumberingAfterBreak="0">
    <w:nsid w:val="26C75FF9"/>
    <w:multiLevelType w:val="hybridMultilevel"/>
    <w:tmpl w:val="2E2C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D708F"/>
    <w:multiLevelType w:val="hybridMultilevel"/>
    <w:tmpl w:val="CE10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06871"/>
    <w:multiLevelType w:val="hybridMultilevel"/>
    <w:tmpl w:val="E604AFC4"/>
    <w:lvl w:ilvl="0" w:tplc="99C006D0">
      <w:start w:val="1"/>
      <w:numFmt w:val="bullet"/>
      <w:lvlText w:val=""/>
      <w:lvlJc w:val="left"/>
      <w:pPr>
        <w:ind w:hanging="361"/>
      </w:pPr>
      <w:rPr>
        <w:rFonts w:ascii="Symbol" w:eastAsia="Symbol" w:hAnsi="Symbol" w:hint="default"/>
        <w:w w:val="99"/>
        <w:sz w:val="20"/>
        <w:szCs w:val="20"/>
      </w:rPr>
    </w:lvl>
    <w:lvl w:ilvl="1" w:tplc="CB980FAA">
      <w:start w:val="1"/>
      <w:numFmt w:val="bullet"/>
      <w:lvlText w:val="•"/>
      <w:lvlJc w:val="left"/>
      <w:rPr>
        <w:rFonts w:hint="default"/>
      </w:rPr>
    </w:lvl>
    <w:lvl w:ilvl="2" w:tplc="3FDAE454">
      <w:start w:val="1"/>
      <w:numFmt w:val="bullet"/>
      <w:lvlText w:val="•"/>
      <w:lvlJc w:val="left"/>
      <w:rPr>
        <w:rFonts w:hint="default"/>
      </w:rPr>
    </w:lvl>
    <w:lvl w:ilvl="3" w:tplc="FE7C6158">
      <w:start w:val="1"/>
      <w:numFmt w:val="bullet"/>
      <w:lvlText w:val="•"/>
      <w:lvlJc w:val="left"/>
      <w:rPr>
        <w:rFonts w:hint="default"/>
      </w:rPr>
    </w:lvl>
    <w:lvl w:ilvl="4" w:tplc="01128B30">
      <w:start w:val="1"/>
      <w:numFmt w:val="bullet"/>
      <w:lvlText w:val="•"/>
      <w:lvlJc w:val="left"/>
      <w:rPr>
        <w:rFonts w:hint="default"/>
      </w:rPr>
    </w:lvl>
    <w:lvl w:ilvl="5" w:tplc="3CAAB4A2">
      <w:start w:val="1"/>
      <w:numFmt w:val="bullet"/>
      <w:lvlText w:val="•"/>
      <w:lvlJc w:val="left"/>
      <w:rPr>
        <w:rFonts w:hint="default"/>
      </w:rPr>
    </w:lvl>
    <w:lvl w:ilvl="6" w:tplc="2E4A2E56">
      <w:start w:val="1"/>
      <w:numFmt w:val="bullet"/>
      <w:lvlText w:val="•"/>
      <w:lvlJc w:val="left"/>
      <w:rPr>
        <w:rFonts w:hint="default"/>
      </w:rPr>
    </w:lvl>
    <w:lvl w:ilvl="7" w:tplc="266A01EE">
      <w:start w:val="1"/>
      <w:numFmt w:val="bullet"/>
      <w:lvlText w:val="•"/>
      <w:lvlJc w:val="left"/>
      <w:rPr>
        <w:rFonts w:hint="default"/>
      </w:rPr>
    </w:lvl>
    <w:lvl w:ilvl="8" w:tplc="6FD81B70">
      <w:start w:val="1"/>
      <w:numFmt w:val="bullet"/>
      <w:lvlText w:val="•"/>
      <w:lvlJc w:val="left"/>
      <w:rPr>
        <w:rFonts w:hint="default"/>
      </w:rPr>
    </w:lvl>
  </w:abstractNum>
  <w:abstractNum w:abstractNumId="12" w15:restartNumberingAfterBreak="0">
    <w:nsid w:val="325363CC"/>
    <w:multiLevelType w:val="hybridMultilevel"/>
    <w:tmpl w:val="BD26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3262D"/>
    <w:multiLevelType w:val="hybridMultilevel"/>
    <w:tmpl w:val="97D66DEA"/>
    <w:lvl w:ilvl="0" w:tplc="0414E030">
      <w:start w:val="1"/>
      <w:numFmt w:val="decimal"/>
      <w:lvlText w:val="%1."/>
      <w:lvlJc w:val="left"/>
      <w:pPr>
        <w:ind w:left="720" w:hanging="360"/>
      </w:pPr>
    </w:lvl>
    <w:lvl w:ilvl="1" w:tplc="3C501FE8">
      <w:start w:val="1"/>
      <w:numFmt w:val="lowerLetter"/>
      <w:lvlText w:val="%2."/>
      <w:lvlJc w:val="left"/>
      <w:pPr>
        <w:ind w:left="1440" w:hanging="360"/>
      </w:pPr>
    </w:lvl>
    <w:lvl w:ilvl="2" w:tplc="819CE198">
      <w:start w:val="1"/>
      <w:numFmt w:val="lowerRoman"/>
      <w:lvlText w:val="%3."/>
      <w:lvlJc w:val="right"/>
      <w:pPr>
        <w:ind w:left="2160" w:hanging="180"/>
      </w:pPr>
    </w:lvl>
    <w:lvl w:ilvl="3" w:tplc="38EAFB12">
      <w:start w:val="1"/>
      <w:numFmt w:val="decimal"/>
      <w:lvlText w:val="%4."/>
      <w:lvlJc w:val="left"/>
      <w:pPr>
        <w:ind w:left="2880" w:hanging="360"/>
      </w:pPr>
    </w:lvl>
    <w:lvl w:ilvl="4" w:tplc="A8B49060">
      <w:start w:val="1"/>
      <w:numFmt w:val="lowerLetter"/>
      <w:lvlText w:val="%5."/>
      <w:lvlJc w:val="left"/>
      <w:pPr>
        <w:ind w:left="3600" w:hanging="360"/>
      </w:pPr>
    </w:lvl>
    <w:lvl w:ilvl="5" w:tplc="58D2C8C4">
      <w:start w:val="1"/>
      <w:numFmt w:val="lowerRoman"/>
      <w:lvlText w:val="%6."/>
      <w:lvlJc w:val="right"/>
      <w:pPr>
        <w:ind w:left="4320" w:hanging="180"/>
      </w:pPr>
    </w:lvl>
    <w:lvl w:ilvl="6" w:tplc="92E26F64">
      <w:start w:val="1"/>
      <w:numFmt w:val="decimal"/>
      <w:lvlText w:val="%7."/>
      <w:lvlJc w:val="left"/>
      <w:pPr>
        <w:ind w:left="5040" w:hanging="360"/>
      </w:pPr>
    </w:lvl>
    <w:lvl w:ilvl="7" w:tplc="B420DA40">
      <w:start w:val="1"/>
      <w:numFmt w:val="lowerLetter"/>
      <w:lvlText w:val="%8."/>
      <w:lvlJc w:val="left"/>
      <w:pPr>
        <w:ind w:left="5760" w:hanging="360"/>
      </w:pPr>
    </w:lvl>
    <w:lvl w:ilvl="8" w:tplc="8CB22F02">
      <w:start w:val="1"/>
      <w:numFmt w:val="lowerRoman"/>
      <w:lvlText w:val="%9."/>
      <w:lvlJc w:val="right"/>
      <w:pPr>
        <w:ind w:left="6480" w:hanging="180"/>
      </w:pPr>
    </w:lvl>
  </w:abstractNum>
  <w:abstractNum w:abstractNumId="14" w15:restartNumberingAfterBreak="0">
    <w:nsid w:val="392F07B8"/>
    <w:multiLevelType w:val="hybridMultilevel"/>
    <w:tmpl w:val="975AF1EC"/>
    <w:lvl w:ilvl="0" w:tplc="B296B8CE">
      <w:start w:val="1"/>
      <w:numFmt w:val="bullet"/>
      <w:lvlText w:val=""/>
      <w:lvlJc w:val="left"/>
      <w:pPr>
        <w:ind w:hanging="361"/>
      </w:pPr>
      <w:rPr>
        <w:rFonts w:ascii="Symbol" w:eastAsia="Symbol" w:hAnsi="Symbol" w:hint="default"/>
        <w:w w:val="99"/>
        <w:sz w:val="20"/>
        <w:szCs w:val="20"/>
      </w:rPr>
    </w:lvl>
    <w:lvl w:ilvl="1" w:tplc="48FC5C4E">
      <w:start w:val="1"/>
      <w:numFmt w:val="bullet"/>
      <w:lvlText w:val="•"/>
      <w:lvlJc w:val="left"/>
      <w:rPr>
        <w:rFonts w:hint="default"/>
      </w:rPr>
    </w:lvl>
    <w:lvl w:ilvl="2" w:tplc="B1ACB8A2">
      <w:start w:val="1"/>
      <w:numFmt w:val="bullet"/>
      <w:lvlText w:val="•"/>
      <w:lvlJc w:val="left"/>
      <w:rPr>
        <w:rFonts w:hint="default"/>
      </w:rPr>
    </w:lvl>
    <w:lvl w:ilvl="3" w:tplc="D0387A6A">
      <w:start w:val="1"/>
      <w:numFmt w:val="bullet"/>
      <w:lvlText w:val="•"/>
      <w:lvlJc w:val="left"/>
      <w:rPr>
        <w:rFonts w:hint="default"/>
      </w:rPr>
    </w:lvl>
    <w:lvl w:ilvl="4" w:tplc="C57E1E46">
      <w:start w:val="1"/>
      <w:numFmt w:val="bullet"/>
      <w:lvlText w:val="•"/>
      <w:lvlJc w:val="left"/>
      <w:rPr>
        <w:rFonts w:hint="default"/>
      </w:rPr>
    </w:lvl>
    <w:lvl w:ilvl="5" w:tplc="B3DEF3F4">
      <w:start w:val="1"/>
      <w:numFmt w:val="bullet"/>
      <w:lvlText w:val="•"/>
      <w:lvlJc w:val="left"/>
      <w:rPr>
        <w:rFonts w:hint="default"/>
      </w:rPr>
    </w:lvl>
    <w:lvl w:ilvl="6" w:tplc="746CF8D4">
      <w:start w:val="1"/>
      <w:numFmt w:val="bullet"/>
      <w:lvlText w:val="•"/>
      <w:lvlJc w:val="left"/>
      <w:rPr>
        <w:rFonts w:hint="default"/>
      </w:rPr>
    </w:lvl>
    <w:lvl w:ilvl="7" w:tplc="97507E28">
      <w:start w:val="1"/>
      <w:numFmt w:val="bullet"/>
      <w:lvlText w:val="•"/>
      <w:lvlJc w:val="left"/>
      <w:rPr>
        <w:rFonts w:hint="default"/>
      </w:rPr>
    </w:lvl>
    <w:lvl w:ilvl="8" w:tplc="2CAE5FB6">
      <w:start w:val="1"/>
      <w:numFmt w:val="bullet"/>
      <w:lvlText w:val="•"/>
      <w:lvlJc w:val="left"/>
      <w:rPr>
        <w:rFonts w:hint="default"/>
      </w:rPr>
    </w:lvl>
  </w:abstractNum>
  <w:abstractNum w:abstractNumId="15" w15:restartNumberingAfterBreak="0">
    <w:nsid w:val="3A8D66A0"/>
    <w:multiLevelType w:val="hybridMultilevel"/>
    <w:tmpl w:val="84B6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A1EA3"/>
    <w:multiLevelType w:val="hybridMultilevel"/>
    <w:tmpl w:val="1520D4A2"/>
    <w:lvl w:ilvl="0" w:tplc="E13A2D6A">
      <w:start w:val="1"/>
      <w:numFmt w:val="bullet"/>
      <w:lvlText w:val=""/>
      <w:lvlJc w:val="left"/>
      <w:pPr>
        <w:ind w:hanging="360"/>
      </w:pPr>
      <w:rPr>
        <w:rFonts w:ascii="Symbol" w:eastAsia="Symbol" w:hAnsi="Symbol" w:hint="default"/>
        <w:sz w:val="22"/>
        <w:szCs w:val="22"/>
      </w:rPr>
    </w:lvl>
    <w:lvl w:ilvl="1" w:tplc="A8160324">
      <w:start w:val="1"/>
      <w:numFmt w:val="bullet"/>
      <w:lvlText w:val="•"/>
      <w:lvlJc w:val="left"/>
      <w:rPr>
        <w:rFonts w:hint="default"/>
      </w:rPr>
    </w:lvl>
    <w:lvl w:ilvl="2" w:tplc="ED9642CE">
      <w:start w:val="1"/>
      <w:numFmt w:val="bullet"/>
      <w:lvlText w:val="•"/>
      <w:lvlJc w:val="left"/>
      <w:rPr>
        <w:rFonts w:hint="default"/>
      </w:rPr>
    </w:lvl>
    <w:lvl w:ilvl="3" w:tplc="2EFCE8C4">
      <w:start w:val="1"/>
      <w:numFmt w:val="bullet"/>
      <w:lvlText w:val="•"/>
      <w:lvlJc w:val="left"/>
      <w:rPr>
        <w:rFonts w:hint="default"/>
      </w:rPr>
    </w:lvl>
    <w:lvl w:ilvl="4" w:tplc="67047EB0">
      <w:start w:val="1"/>
      <w:numFmt w:val="bullet"/>
      <w:lvlText w:val="•"/>
      <w:lvlJc w:val="left"/>
      <w:rPr>
        <w:rFonts w:hint="default"/>
      </w:rPr>
    </w:lvl>
    <w:lvl w:ilvl="5" w:tplc="B8F047DE">
      <w:start w:val="1"/>
      <w:numFmt w:val="bullet"/>
      <w:lvlText w:val="•"/>
      <w:lvlJc w:val="left"/>
      <w:rPr>
        <w:rFonts w:hint="default"/>
      </w:rPr>
    </w:lvl>
    <w:lvl w:ilvl="6" w:tplc="79E6EFF4">
      <w:start w:val="1"/>
      <w:numFmt w:val="bullet"/>
      <w:lvlText w:val="•"/>
      <w:lvlJc w:val="left"/>
      <w:rPr>
        <w:rFonts w:hint="default"/>
      </w:rPr>
    </w:lvl>
    <w:lvl w:ilvl="7" w:tplc="E4F05B52">
      <w:start w:val="1"/>
      <w:numFmt w:val="bullet"/>
      <w:lvlText w:val="•"/>
      <w:lvlJc w:val="left"/>
      <w:rPr>
        <w:rFonts w:hint="default"/>
      </w:rPr>
    </w:lvl>
    <w:lvl w:ilvl="8" w:tplc="C902CF9C">
      <w:start w:val="1"/>
      <w:numFmt w:val="bullet"/>
      <w:lvlText w:val="•"/>
      <w:lvlJc w:val="left"/>
      <w:rPr>
        <w:rFonts w:hint="default"/>
      </w:rPr>
    </w:lvl>
  </w:abstractNum>
  <w:abstractNum w:abstractNumId="17" w15:restartNumberingAfterBreak="0">
    <w:nsid w:val="4786108C"/>
    <w:multiLevelType w:val="multilevel"/>
    <w:tmpl w:val="E39C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1D15D5"/>
    <w:multiLevelType w:val="hybridMultilevel"/>
    <w:tmpl w:val="6B54CDCA"/>
    <w:lvl w:ilvl="0" w:tplc="3CC27334">
      <w:start w:val="1"/>
      <w:numFmt w:val="decimal"/>
      <w:lvlText w:val="%1."/>
      <w:lvlJc w:val="left"/>
      <w:pPr>
        <w:ind w:hanging="360"/>
      </w:pPr>
      <w:rPr>
        <w:rFonts w:ascii="Calibri" w:eastAsia="Calibri" w:hAnsi="Calibri" w:hint="default"/>
        <w:sz w:val="22"/>
        <w:szCs w:val="22"/>
      </w:rPr>
    </w:lvl>
    <w:lvl w:ilvl="1" w:tplc="FBE2C4DC">
      <w:start w:val="1"/>
      <w:numFmt w:val="bullet"/>
      <w:lvlText w:val=""/>
      <w:lvlJc w:val="left"/>
      <w:pPr>
        <w:ind w:hanging="361"/>
      </w:pPr>
      <w:rPr>
        <w:rFonts w:ascii="Symbol" w:eastAsia="Symbol" w:hAnsi="Symbol" w:hint="default"/>
        <w:sz w:val="22"/>
        <w:szCs w:val="22"/>
      </w:rPr>
    </w:lvl>
    <w:lvl w:ilvl="2" w:tplc="E90E50CC">
      <w:start w:val="1"/>
      <w:numFmt w:val="bullet"/>
      <w:lvlText w:val="•"/>
      <w:lvlJc w:val="left"/>
      <w:rPr>
        <w:rFonts w:hint="default"/>
      </w:rPr>
    </w:lvl>
    <w:lvl w:ilvl="3" w:tplc="32765C62">
      <w:start w:val="1"/>
      <w:numFmt w:val="bullet"/>
      <w:lvlText w:val="•"/>
      <w:lvlJc w:val="left"/>
      <w:rPr>
        <w:rFonts w:hint="default"/>
      </w:rPr>
    </w:lvl>
    <w:lvl w:ilvl="4" w:tplc="855ED206">
      <w:start w:val="1"/>
      <w:numFmt w:val="bullet"/>
      <w:lvlText w:val="•"/>
      <w:lvlJc w:val="left"/>
      <w:rPr>
        <w:rFonts w:hint="default"/>
      </w:rPr>
    </w:lvl>
    <w:lvl w:ilvl="5" w:tplc="E648021A">
      <w:start w:val="1"/>
      <w:numFmt w:val="bullet"/>
      <w:lvlText w:val="•"/>
      <w:lvlJc w:val="left"/>
      <w:rPr>
        <w:rFonts w:hint="default"/>
      </w:rPr>
    </w:lvl>
    <w:lvl w:ilvl="6" w:tplc="EC86865A">
      <w:start w:val="1"/>
      <w:numFmt w:val="bullet"/>
      <w:lvlText w:val="•"/>
      <w:lvlJc w:val="left"/>
      <w:rPr>
        <w:rFonts w:hint="default"/>
      </w:rPr>
    </w:lvl>
    <w:lvl w:ilvl="7" w:tplc="B47A3892">
      <w:start w:val="1"/>
      <w:numFmt w:val="bullet"/>
      <w:lvlText w:val="•"/>
      <w:lvlJc w:val="left"/>
      <w:rPr>
        <w:rFonts w:hint="default"/>
      </w:rPr>
    </w:lvl>
    <w:lvl w:ilvl="8" w:tplc="987E89F6">
      <w:start w:val="1"/>
      <w:numFmt w:val="bullet"/>
      <w:lvlText w:val="•"/>
      <w:lvlJc w:val="left"/>
      <w:rPr>
        <w:rFonts w:hint="default"/>
      </w:rPr>
    </w:lvl>
  </w:abstractNum>
  <w:abstractNum w:abstractNumId="19" w15:restartNumberingAfterBreak="0">
    <w:nsid w:val="4A334817"/>
    <w:multiLevelType w:val="hybridMultilevel"/>
    <w:tmpl w:val="856605B4"/>
    <w:lvl w:ilvl="0" w:tplc="04090001">
      <w:start w:val="1"/>
      <w:numFmt w:val="bullet"/>
      <w:lvlText w:val=""/>
      <w:lvlJc w:val="left"/>
      <w:pPr>
        <w:ind w:left="720" w:hanging="360"/>
      </w:pPr>
      <w:rPr>
        <w:rFonts w:ascii="Symbol" w:hAnsi="Symbol" w:hint="default"/>
      </w:rPr>
    </w:lvl>
    <w:lvl w:ilvl="1" w:tplc="266A1976">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00AFE"/>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C745E5"/>
    <w:multiLevelType w:val="hybridMultilevel"/>
    <w:tmpl w:val="27D23042"/>
    <w:lvl w:ilvl="0" w:tplc="04090001">
      <w:start w:val="1"/>
      <w:numFmt w:val="bullet"/>
      <w:lvlText w:val=""/>
      <w:lvlJc w:val="left"/>
      <w:pPr>
        <w:ind w:left="720" w:hanging="360"/>
      </w:pPr>
      <w:rPr>
        <w:rFonts w:ascii="Symbol" w:hAnsi="Symbol" w:hint="default"/>
      </w:rPr>
    </w:lvl>
    <w:lvl w:ilvl="1" w:tplc="D0EECADA">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E21A2"/>
    <w:multiLevelType w:val="hybridMultilevel"/>
    <w:tmpl w:val="18C46050"/>
    <w:lvl w:ilvl="0" w:tplc="6D0E17AE">
      <w:start w:val="1"/>
      <w:numFmt w:val="decimal"/>
      <w:lvlText w:val="%1."/>
      <w:lvlJc w:val="left"/>
      <w:pPr>
        <w:ind w:left="720" w:hanging="360"/>
      </w:pPr>
    </w:lvl>
    <w:lvl w:ilvl="1" w:tplc="DD42B9DC">
      <w:start w:val="1"/>
      <w:numFmt w:val="decimal"/>
      <w:lvlText w:val="%2."/>
      <w:lvlJc w:val="left"/>
      <w:pPr>
        <w:ind w:left="1440" w:hanging="360"/>
      </w:pPr>
    </w:lvl>
    <w:lvl w:ilvl="2" w:tplc="B9C424DE">
      <w:start w:val="1"/>
      <w:numFmt w:val="lowerRoman"/>
      <w:lvlText w:val="%3."/>
      <w:lvlJc w:val="right"/>
      <w:pPr>
        <w:ind w:left="2160" w:hanging="180"/>
      </w:pPr>
    </w:lvl>
    <w:lvl w:ilvl="3" w:tplc="CFEC162A">
      <w:start w:val="1"/>
      <w:numFmt w:val="decimal"/>
      <w:lvlText w:val="%4."/>
      <w:lvlJc w:val="left"/>
      <w:pPr>
        <w:ind w:left="2880" w:hanging="360"/>
      </w:pPr>
    </w:lvl>
    <w:lvl w:ilvl="4" w:tplc="9852EB46">
      <w:start w:val="1"/>
      <w:numFmt w:val="lowerLetter"/>
      <w:lvlText w:val="%5."/>
      <w:lvlJc w:val="left"/>
      <w:pPr>
        <w:ind w:left="3600" w:hanging="360"/>
      </w:pPr>
    </w:lvl>
    <w:lvl w:ilvl="5" w:tplc="7E121DAE">
      <w:start w:val="1"/>
      <w:numFmt w:val="lowerRoman"/>
      <w:lvlText w:val="%6."/>
      <w:lvlJc w:val="right"/>
      <w:pPr>
        <w:ind w:left="4320" w:hanging="180"/>
      </w:pPr>
    </w:lvl>
    <w:lvl w:ilvl="6" w:tplc="22128F24">
      <w:start w:val="1"/>
      <w:numFmt w:val="decimal"/>
      <w:lvlText w:val="%7."/>
      <w:lvlJc w:val="left"/>
      <w:pPr>
        <w:ind w:left="5040" w:hanging="360"/>
      </w:pPr>
    </w:lvl>
    <w:lvl w:ilvl="7" w:tplc="BABA0104">
      <w:start w:val="1"/>
      <w:numFmt w:val="lowerLetter"/>
      <w:lvlText w:val="%8."/>
      <w:lvlJc w:val="left"/>
      <w:pPr>
        <w:ind w:left="5760" w:hanging="360"/>
      </w:pPr>
    </w:lvl>
    <w:lvl w:ilvl="8" w:tplc="346EF25C">
      <w:start w:val="1"/>
      <w:numFmt w:val="lowerRoman"/>
      <w:lvlText w:val="%9."/>
      <w:lvlJc w:val="right"/>
      <w:pPr>
        <w:ind w:left="6480" w:hanging="180"/>
      </w:pPr>
    </w:lvl>
  </w:abstractNum>
  <w:abstractNum w:abstractNumId="23" w15:restartNumberingAfterBreak="0">
    <w:nsid w:val="5EBE6E5A"/>
    <w:multiLevelType w:val="multilevel"/>
    <w:tmpl w:val="803C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D33DD0"/>
    <w:multiLevelType w:val="hybridMultilevel"/>
    <w:tmpl w:val="3F2E3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99D068B"/>
    <w:multiLevelType w:val="hybridMultilevel"/>
    <w:tmpl w:val="82D0F8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73177EF8"/>
    <w:multiLevelType w:val="hybridMultilevel"/>
    <w:tmpl w:val="A62C505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73CB139F"/>
    <w:multiLevelType w:val="hybridMultilevel"/>
    <w:tmpl w:val="1180D8F8"/>
    <w:lvl w:ilvl="0" w:tplc="7CF42550">
      <w:numFmt w:val="bullet"/>
      <w:lvlText w:val="•"/>
      <w:lvlJc w:val="left"/>
      <w:pPr>
        <w:ind w:left="1080" w:hanging="72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6AA16EF"/>
    <w:multiLevelType w:val="hybridMultilevel"/>
    <w:tmpl w:val="015A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FC6139"/>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924386"/>
    <w:multiLevelType w:val="hybridMultilevel"/>
    <w:tmpl w:val="3EA0D214"/>
    <w:lvl w:ilvl="0" w:tplc="E2EAED1E">
      <w:start w:val="1"/>
      <w:numFmt w:val="bullet"/>
      <w:lvlText w:val=""/>
      <w:lvlJc w:val="left"/>
      <w:pPr>
        <w:ind w:hanging="361"/>
      </w:pPr>
      <w:rPr>
        <w:rFonts w:ascii="Symbol" w:eastAsia="Symbol" w:hAnsi="Symbol" w:hint="default"/>
        <w:w w:val="99"/>
        <w:sz w:val="20"/>
        <w:szCs w:val="20"/>
      </w:rPr>
    </w:lvl>
    <w:lvl w:ilvl="1" w:tplc="474800C4">
      <w:start w:val="1"/>
      <w:numFmt w:val="bullet"/>
      <w:lvlText w:val="•"/>
      <w:lvlJc w:val="left"/>
      <w:rPr>
        <w:rFonts w:hint="default"/>
      </w:rPr>
    </w:lvl>
    <w:lvl w:ilvl="2" w:tplc="C01ED952">
      <w:start w:val="1"/>
      <w:numFmt w:val="bullet"/>
      <w:lvlText w:val="•"/>
      <w:lvlJc w:val="left"/>
      <w:rPr>
        <w:rFonts w:hint="default"/>
      </w:rPr>
    </w:lvl>
    <w:lvl w:ilvl="3" w:tplc="CA0246EA">
      <w:start w:val="1"/>
      <w:numFmt w:val="bullet"/>
      <w:lvlText w:val="•"/>
      <w:lvlJc w:val="left"/>
      <w:rPr>
        <w:rFonts w:hint="default"/>
      </w:rPr>
    </w:lvl>
    <w:lvl w:ilvl="4" w:tplc="D2AE0C40">
      <w:start w:val="1"/>
      <w:numFmt w:val="bullet"/>
      <w:lvlText w:val="•"/>
      <w:lvlJc w:val="left"/>
      <w:rPr>
        <w:rFonts w:hint="default"/>
      </w:rPr>
    </w:lvl>
    <w:lvl w:ilvl="5" w:tplc="32F2B662">
      <w:start w:val="1"/>
      <w:numFmt w:val="bullet"/>
      <w:lvlText w:val="•"/>
      <w:lvlJc w:val="left"/>
      <w:rPr>
        <w:rFonts w:hint="default"/>
      </w:rPr>
    </w:lvl>
    <w:lvl w:ilvl="6" w:tplc="7ACA2352">
      <w:start w:val="1"/>
      <w:numFmt w:val="bullet"/>
      <w:lvlText w:val="•"/>
      <w:lvlJc w:val="left"/>
      <w:rPr>
        <w:rFonts w:hint="default"/>
      </w:rPr>
    </w:lvl>
    <w:lvl w:ilvl="7" w:tplc="808E5960">
      <w:start w:val="1"/>
      <w:numFmt w:val="bullet"/>
      <w:lvlText w:val="•"/>
      <w:lvlJc w:val="left"/>
      <w:rPr>
        <w:rFonts w:hint="default"/>
      </w:rPr>
    </w:lvl>
    <w:lvl w:ilvl="8" w:tplc="1584E756">
      <w:start w:val="1"/>
      <w:numFmt w:val="bullet"/>
      <w:lvlText w:val="•"/>
      <w:lvlJc w:val="left"/>
      <w:rPr>
        <w:rFonts w:hint="default"/>
      </w:rPr>
    </w:lvl>
  </w:abstractNum>
  <w:abstractNum w:abstractNumId="31" w15:restartNumberingAfterBreak="0">
    <w:nsid w:val="7F5F2FBA"/>
    <w:multiLevelType w:val="hybridMultilevel"/>
    <w:tmpl w:val="541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6724414">
    <w:abstractNumId w:val="19"/>
  </w:num>
  <w:num w:numId="2" w16cid:durableId="56586811">
    <w:abstractNumId w:val="12"/>
  </w:num>
  <w:num w:numId="3" w16cid:durableId="419060584">
    <w:abstractNumId w:val="20"/>
  </w:num>
  <w:num w:numId="4" w16cid:durableId="1770465157">
    <w:abstractNumId w:val="22"/>
  </w:num>
  <w:num w:numId="5" w16cid:durableId="1671056157">
    <w:abstractNumId w:val="13"/>
  </w:num>
  <w:num w:numId="6" w16cid:durableId="978148895">
    <w:abstractNumId w:val="16"/>
  </w:num>
  <w:num w:numId="7" w16cid:durableId="380249832">
    <w:abstractNumId w:val="0"/>
  </w:num>
  <w:num w:numId="8" w16cid:durableId="1298533220">
    <w:abstractNumId w:val="3"/>
  </w:num>
  <w:num w:numId="9" w16cid:durableId="903874195">
    <w:abstractNumId w:val="14"/>
  </w:num>
  <w:num w:numId="10" w16cid:durableId="948468709">
    <w:abstractNumId w:val="8"/>
  </w:num>
  <w:num w:numId="11" w16cid:durableId="1644433785">
    <w:abstractNumId w:val="11"/>
  </w:num>
  <w:num w:numId="12" w16cid:durableId="822816074">
    <w:abstractNumId w:val="30"/>
  </w:num>
  <w:num w:numId="13" w16cid:durableId="316496576">
    <w:abstractNumId w:val="18"/>
  </w:num>
  <w:num w:numId="14" w16cid:durableId="960651243">
    <w:abstractNumId w:val="6"/>
  </w:num>
  <w:num w:numId="15" w16cid:durableId="825557150">
    <w:abstractNumId w:val="2"/>
  </w:num>
  <w:num w:numId="16" w16cid:durableId="1652060974">
    <w:abstractNumId w:val="7"/>
  </w:num>
  <w:num w:numId="17" w16cid:durableId="303438631">
    <w:abstractNumId w:val="5"/>
  </w:num>
  <w:num w:numId="18" w16cid:durableId="1450708085">
    <w:abstractNumId w:val="1"/>
  </w:num>
  <w:num w:numId="19" w16cid:durableId="1346859866">
    <w:abstractNumId w:val="21"/>
  </w:num>
  <w:num w:numId="20" w16cid:durableId="1094396003">
    <w:abstractNumId w:val="28"/>
  </w:num>
  <w:num w:numId="21" w16cid:durableId="517737477">
    <w:abstractNumId w:val="29"/>
  </w:num>
  <w:num w:numId="22" w16cid:durableId="1740637977">
    <w:abstractNumId w:val="31"/>
  </w:num>
  <w:num w:numId="23" w16cid:durableId="1470249962">
    <w:abstractNumId w:val="10"/>
  </w:num>
  <w:num w:numId="24" w16cid:durableId="224529254">
    <w:abstractNumId w:val="26"/>
  </w:num>
  <w:num w:numId="25" w16cid:durableId="608515339">
    <w:abstractNumId w:val="25"/>
  </w:num>
  <w:num w:numId="26" w16cid:durableId="395132139">
    <w:abstractNumId w:val="24"/>
  </w:num>
  <w:num w:numId="27" w16cid:durableId="1665819132">
    <w:abstractNumId w:val="15"/>
  </w:num>
  <w:num w:numId="28" w16cid:durableId="1573000256">
    <w:abstractNumId w:val="23"/>
  </w:num>
  <w:num w:numId="29" w16cid:durableId="943804296">
    <w:abstractNumId w:val="27"/>
  </w:num>
  <w:num w:numId="30" w16cid:durableId="697855417">
    <w:abstractNumId w:val="9"/>
  </w:num>
  <w:num w:numId="31" w16cid:durableId="1510750210">
    <w:abstractNumId w:val="4"/>
  </w:num>
  <w:num w:numId="32" w16cid:durableId="2671552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xMTS1NDE1tzAwMDBU0lEKTi0uzszPAykwrAUAONcMkSwAAAA="/>
  </w:docVars>
  <w:rsids>
    <w:rsidRoot w:val="00385D5A"/>
    <w:rsid w:val="00001624"/>
    <w:rsid w:val="000076B2"/>
    <w:rsid w:val="000131BF"/>
    <w:rsid w:val="00027BE9"/>
    <w:rsid w:val="00054446"/>
    <w:rsid w:val="00071EE1"/>
    <w:rsid w:val="00072C5A"/>
    <w:rsid w:val="0007307A"/>
    <w:rsid w:val="00092411"/>
    <w:rsid w:val="000A254F"/>
    <w:rsid w:val="000A6711"/>
    <w:rsid w:val="000C0C18"/>
    <w:rsid w:val="000E4740"/>
    <w:rsid w:val="000F4313"/>
    <w:rsid w:val="001618D2"/>
    <w:rsid w:val="001626EC"/>
    <w:rsid w:val="001639A3"/>
    <w:rsid w:val="001726CA"/>
    <w:rsid w:val="00194006"/>
    <w:rsid w:val="001D0562"/>
    <w:rsid w:val="001D7C2F"/>
    <w:rsid w:val="002037C5"/>
    <w:rsid w:val="00230A3C"/>
    <w:rsid w:val="0024764A"/>
    <w:rsid w:val="002808CB"/>
    <w:rsid w:val="00281EAD"/>
    <w:rsid w:val="00290C5E"/>
    <w:rsid w:val="00292532"/>
    <w:rsid w:val="002C07E8"/>
    <w:rsid w:val="002C494A"/>
    <w:rsid w:val="002D28DB"/>
    <w:rsid w:val="002E0C8E"/>
    <w:rsid w:val="002E31F7"/>
    <w:rsid w:val="002E6AF7"/>
    <w:rsid w:val="002F4B5A"/>
    <w:rsid w:val="00304EE5"/>
    <w:rsid w:val="00320F61"/>
    <w:rsid w:val="003215B4"/>
    <w:rsid w:val="003248AC"/>
    <w:rsid w:val="00337F2B"/>
    <w:rsid w:val="00342D0A"/>
    <w:rsid w:val="0034576F"/>
    <w:rsid w:val="00346C3A"/>
    <w:rsid w:val="00347649"/>
    <w:rsid w:val="00363143"/>
    <w:rsid w:val="00385D5A"/>
    <w:rsid w:val="00387A6A"/>
    <w:rsid w:val="003B406A"/>
    <w:rsid w:val="003D60FE"/>
    <w:rsid w:val="003F2666"/>
    <w:rsid w:val="003F6568"/>
    <w:rsid w:val="003F76B1"/>
    <w:rsid w:val="00402705"/>
    <w:rsid w:val="00416D4E"/>
    <w:rsid w:val="00420DB8"/>
    <w:rsid w:val="0043141E"/>
    <w:rsid w:val="00442693"/>
    <w:rsid w:val="00444BDA"/>
    <w:rsid w:val="004708E5"/>
    <w:rsid w:val="004933BC"/>
    <w:rsid w:val="004A6F79"/>
    <w:rsid w:val="004C6A68"/>
    <w:rsid w:val="004D70FB"/>
    <w:rsid w:val="004E20A9"/>
    <w:rsid w:val="005001A7"/>
    <w:rsid w:val="005058C1"/>
    <w:rsid w:val="00517F4D"/>
    <w:rsid w:val="005346DD"/>
    <w:rsid w:val="0054245D"/>
    <w:rsid w:val="00562CEA"/>
    <w:rsid w:val="00567DDF"/>
    <w:rsid w:val="00584DAF"/>
    <w:rsid w:val="0059107E"/>
    <w:rsid w:val="005C5365"/>
    <w:rsid w:val="005C627C"/>
    <w:rsid w:val="005E414E"/>
    <w:rsid w:val="006174DE"/>
    <w:rsid w:val="006212DF"/>
    <w:rsid w:val="00644789"/>
    <w:rsid w:val="00646359"/>
    <w:rsid w:val="006477C4"/>
    <w:rsid w:val="0065418F"/>
    <w:rsid w:val="00662837"/>
    <w:rsid w:val="006B01C7"/>
    <w:rsid w:val="006B5B26"/>
    <w:rsid w:val="006B6EDE"/>
    <w:rsid w:val="006C6292"/>
    <w:rsid w:val="006C6A83"/>
    <w:rsid w:val="006F47DD"/>
    <w:rsid w:val="00704370"/>
    <w:rsid w:val="007266E6"/>
    <w:rsid w:val="007367C2"/>
    <w:rsid w:val="007816C0"/>
    <w:rsid w:val="00787E0C"/>
    <w:rsid w:val="00791A30"/>
    <w:rsid w:val="00793ED3"/>
    <w:rsid w:val="00796288"/>
    <w:rsid w:val="007A0E2C"/>
    <w:rsid w:val="007A40BD"/>
    <w:rsid w:val="007A7486"/>
    <w:rsid w:val="007B21FA"/>
    <w:rsid w:val="007B275E"/>
    <w:rsid w:val="007B437C"/>
    <w:rsid w:val="007C5554"/>
    <w:rsid w:val="007D4BEF"/>
    <w:rsid w:val="007E45E8"/>
    <w:rsid w:val="008265E8"/>
    <w:rsid w:val="008603F6"/>
    <w:rsid w:val="008B4CD7"/>
    <w:rsid w:val="008D34E7"/>
    <w:rsid w:val="008D4500"/>
    <w:rsid w:val="008E27EF"/>
    <w:rsid w:val="008F2AC4"/>
    <w:rsid w:val="00906E99"/>
    <w:rsid w:val="009132A5"/>
    <w:rsid w:val="00914B34"/>
    <w:rsid w:val="0095004B"/>
    <w:rsid w:val="0096646B"/>
    <w:rsid w:val="00970D47"/>
    <w:rsid w:val="009A16AC"/>
    <w:rsid w:val="009C6DA6"/>
    <w:rsid w:val="009F6973"/>
    <w:rsid w:val="00A2145B"/>
    <w:rsid w:val="00A26023"/>
    <w:rsid w:val="00A8525F"/>
    <w:rsid w:val="00AA761E"/>
    <w:rsid w:val="00AB62F6"/>
    <w:rsid w:val="00AD1D98"/>
    <w:rsid w:val="00AD66BB"/>
    <w:rsid w:val="00AE5AB1"/>
    <w:rsid w:val="00B0142D"/>
    <w:rsid w:val="00B16AD3"/>
    <w:rsid w:val="00B36AD1"/>
    <w:rsid w:val="00B5289D"/>
    <w:rsid w:val="00B71B3A"/>
    <w:rsid w:val="00B936EC"/>
    <w:rsid w:val="00BA08BF"/>
    <w:rsid w:val="00BA6FB9"/>
    <w:rsid w:val="00BB0F44"/>
    <w:rsid w:val="00BF4CFA"/>
    <w:rsid w:val="00C0104B"/>
    <w:rsid w:val="00C050DB"/>
    <w:rsid w:val="00C051D2"/>
    <w:rsid w:val="00C14819"/>
    <w:rsid w:val="00C35A4D"/>
    <w:rsid w:val="00C36887"/>
    <w:rsid w:val="00C5032F"/>
    <w:rsid w:val="00C54E80"/>
    <w:rsid w:val="00C63C61"/>
    <w:rsid w:val="00C824BD"/>
    <w:rsid w:val="00C84E85"/>
    <w:rsid w:val="00C853C8"/>
    <w:rsid w:val="00C90130"/>
    <w:rsid w:val="00C90CF2"/>
    <w:rsid w:val="00C90E0B"/>
    <w:rsid w:val="00CB4C6C"/>
    <w:rsid w:val="00CC10AB"/>
    <w:rsid w:val="00CC2E02"/>
    <w:rsid w:val="00CE0C82"/>
    <w:rsid w:val="00CE7557"/>
    <w:rsid w:val="00CF23D2"/>
    <w:rsid w:val="00CF3766"/>
    <w:rsid w:val="00D24941"/>
    <w:rsid w:val="00D317F7"/>
    <w:rsid w:val="00D31EF0"/>
    <w:rsid w:val="00D4696A"/>
    <w:rsid w:val="00D5714C"/>
    <w:rsid w:val="00DA5A26"/>
    <w:rsid w:val="00DB0023"/>
    <w:rsid w:val="00DD1716"/>
    <w:rsid w:val="00DD269D"/>
    <w:rsid w:val="00DF0CE3"/>
    <w:rsid w:val="00DF3A12"/>
    <w:rsid w:val="00DF734F"/>
    <w:rsid w:val="00E079F8"/>
    <w:rsid w:val="00E16493"/>
    <w:rsid w:val="00E21633"/>
    <w:rsid w:val="00E225EC"/>
    <w:rsid w:val="00E45350"/>
    <w:rsid w:val="00E70CE7"/>
    <w:rsid w:val="00E966EF"/>
    <w:rsid w:val="00EA6ECC"/>
    <w:rsid w:val="00ED385D"/>
    <w:rsid w:val="00ED55AA"/>
    <w:rsid w:val="00EE002D"/>
    <w:rsid w:val="00EF766E"/>
    <w:rsid w:val="00F06218"/>
    <w:rsid w:val="00F14883"/>
    <w:rsid w:val="00F35DCC"/>
    <w:rsid w:val="00F441E2"/>
    <w:rsid w:val="00F51A94"/>
    <w:rsid w:val="00F87086"/>
    <w:rsid w:val="00F87199"/>
    <w:rsid w:val="00F91BC2"/>
    <w:rsid w:val="00FD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FC9A"/>
  <w15:chartTrackingRefBased/>
  <w15:docId w15:val="{97B3E5FF-2AE2-7D43-A633-2EF24C08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Body CS)"/>
        <w:color w:val="333F48"/>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Text"/>
    <w:rsid w:val="00791A30"/>
    <w:pPr>
      <w:spacing w:line="360" w:lineRule="auto"/>
    </w:pPr>
    <w:rPr>
      <w:rFonts w:ascii="Arial" w:hAnsi="Arial"/>
    </w:rPr>
  </w:style>
  <w:style w:type="paragraph" w:styleId="Heading1">
    <w:name w:val="heading 1"/>
    <w:basedOn w:val="Normal"/>
    <w:next w:val="Normal"/>
    <w:link w:val="Heading1Char"/>
    <w:autoRedefine/>
    <w:uiPriority w:val="1"/>
    <w:qFormat/>
    <w:rsid w:val="00D5714C"/>
    <w:pPr>
      <w:keepNext/>
      <w:keepLines/>
      <w:spacing w:before="360"/>
      <w:outlineLvl w:val="0"/>
    </w:pPr>
    <w:rPr>
      <w:rFonts w:eastAsia="Calibri" w:cstheme="majorBidi"/>
      <w:color w:val="BF5700"/>
      <w:sz w:val="32"/>
      <w:szCs w:val="32"/>
    </w:rPr>
  </w:style>
  <w:style w:type="paragraph" w:styleId="Heading2">
    <w:name w:val="heading 2"/>
    <w:basedOn w:val="Normal"/>
    <w:next w:val="Normal"/>
    <w:link w:val="Heading2Char"/>
    <w:uiPriority w:val="1"/>
    <w:unhideWhenUsed/>
    <w:qFormat/>
    <w:rsid w:val="00EE002D"/>
    <w:pPr>
      <w:keepNext/>
      <w:keepLines/>
      <w:spacing w:before="40"/>
      <w:outlineLvl w:val="1"/>
    </w:pPr>
    <w:rPr>
      <w:rFonts w:eastAsiaTheme="majorEastAsia" w:cs="Times New Roman (Headings CS)"/>
      <w:caps/>
      <w:color w:val="BF5700"/>
      <w:sz w:val="26"/>
      <w:szCs w:val="26"/>
    </w:rPr>
  </w:style>
  <w:style w:type="paragraph" w:styleId="Heading3">
    <w:name w:val="heading 3"/>
    <w:basedOn w:val="Normal"/>
    <w:next w:val="Normal"/>
    <w:link w:val="Heading3Char"/>
    <w:uiPriority w:val="1"/>
    <w:unhideWhenUsed/>
    <w:qFormat/>
    <w:rsid w:val="002D28DB"/>
    <w:pPr>
      <w:keepNext/>
      <w:keepLines/>
      <w:spacing w:before="120"/>
      <w:outlineLvl w:val="2"/>
    </w:pPr>
    <w:rPr>
      <w:rFonts w:eastAsiaTheme="majorEastAsia" w:cs="Times New Roman (Headings CS)"/>
      <w:caps/>
      <w:color w:val="BF5700"/>
    </w:rPr>
  </w:style>
  <w:style w:type="paragraph" w:styleId="Heading4">
    <w:name w:val="heading 4"/>
    <w:basedOn w:val="Normal"/>
    <w:next w:val="Normal"/>
    <w:link w:val="Heading4Char"/>
    <w:uiPriority w:val="1"/>
    <w:unhideWhenUsed/>
    <w:qFormat/>
    <w:rsid w:val="00AD1D98"/>
    <w:pPr>
      <w:keepNext/>
      <w:keepLines/>
      <w:spacing w:before="120"/>
      <w:outlineLvl w:val="3"/>
    </w:pPr>
    <w:rPr>
      <w:rFonts w:eastAsiaTheme="majorEastAsia" w:cs="Times New Roman (Headings CS)"/>
      <w:iCs/>
      <w:color w:val="BF5700"/>
      <w:spacing w:val="20"/>
    </w:rPr>
  </w:style>
  <w:style w:type="paragraph" w:styleId="Heading5">
    <w:name w:val="heading 5"/>
    <w:basedOn w:val="Normal"/>
    <w:next w:val="Normal"/>
    <w:link w:val="Heading5Char"/>
    <w:uiPriority w:val="9"/>
    <w:unhideWhenUsed/>
    <w:qFormat/>
    <w:rsid w:val="00791A30"/>
    <w:pPr>
      <w:keepNext/>
      <w:keepLines/>
      <w:spacing w:before="40"/>
      <w:outlineLvl w:val="4"/>
    </w:pPr>
    <w:rPr>
      <w:rFonts w:eastAsiaTheme="majorEastAsia" w:cs="Times New Roman (Headings CS)"/>
      <w:caps/>
      <w:color w:val="989EA3"/>
    </w:rPr>
  </w:style>
  <w:style w:type="paragraph" w:styleId="Heading6">
    <w:name w:val="heading 6"/>
    <w:basedOn w:val="Normal"/>
    <w:next w:val="Normal"/>
    <w:link w:val="Heading6Char"/>
    <w:uiPriority w:val="9"/>
    <w:unhideWhenUsed/>
    <w:qFormat/>
    <w:rsid w:val="00AD1D98"/>
    <w:pPr>
      <w:keepNext/>
      <w:keepLines/>
      <w:spacing w:before="40"/>
      <w:outlineLvl w:val="5"/>
    </w:pPr>
    <w:rPr>
      <w:rFonts w:eastAsiaTheme="majorEastAsia" w:cstheme="majorBidi"/>
      <w:color w:val="989EA3"/>
    </w:rPr>
  </w:style>
  <w:style w:type="paragraph" w:styleId="Heading7">
    <w:name w:val="heading 7"/>
    <w:basedOn w:val="Normal"/>
    <w:next w:val="Normal"/>
    <w:link w:val="Heading7Char"/>
    <w:uiPriority w:val="9"/>
    <w:unhideWhenUsed/>
    <w:rsid w:val="004708E5"/>
    <w:pPr>
      <w:keepNext/>
      <w:keepLines/>
      <w:spacing w:before="40"/>
      <w:outlineLvl w:val="6"/>
    </w:pPr>
    <w:rPr>
      <w:rFonts w:eastAsiaTheme="majorEastAsia" w:cstheme="majorBidi"/>
      <w:i/>
      <w:iCs/>
    </w:rPr>
  </w:style>
  <w:style w:type="paragraph" w:styleId="Heading8">
    <w:name w:val="heading 8"/>
    <w:basedOn w:val="Normal"/>
    <w:next w:val="Normal"/>
    <w:link w:val="Heading8Char"/>
    <w:uiPriority w:val="9"/>
    <w:unhideWhenUsed/>
    <w:rsid w:val="004708E5"/>
    <w:pPr>
      <w:keepNext/>
      <w:keepLines/>
      <w:spacing w:before="40"/>
      <w:outlineLvl w:val="7"/>
    </w:pPr>
    <w:rPr>
      <w:rFonts w:eastAsiaTheme="majorEastAsia"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5714C"/>
    <w:rPr>
      <w:rFonts w:ascii="Arial" w:eastAsia="Calibri" w:hAnsi="Arial" w:cstheme="majorBidi"/>
      <w:color w:val="BF5700"/>
      <w:sz w:val="32"/>
      <w:szCs w:val="32"/>
    </w:rPr>
  </w:style>
  <w:style w:type="character" w:customStyle="1" w:styleId="Heading2Char">
    <w:name w:val="Heading 2 Char"/>
    <w:basedOn w:val="DefaultParagraphFont"/>
    <w:link w:val="Heading2"/>
    <w:uiPriority w:val="9"/>
    <w:rsid w:val="00EE002D"/>
    <w:rPr>
      <w:rFonts w:eastAsiaTheme="majorEastAsia" w:cs="Times New Roman (Headings CS)"/>
      <w:caps/>
      <w:color w:val="BF5700"/>
      <w:sz w:val="26"/>
      <w:szCs w:val="26"/>
    </w:rPr>
  </w:style>
  <w:style w:type="character" w:customStyle="1" w:styleId="Heading3Char">
    <w:name w:val="Heading 3 Char"/>
    <w:basedOn w:val="DefaultParagraphFont"/>
    <w:link w:val="Heading3"/>
    <w:uiPriority w:val="1"/>
    <w:rsid w:val="002D28DB"/>
    <w:rPr>
      <w:rFonts w:ascii="Arial" w:eastAsiaTheme="majorEastAsia" w:hAnsi="Arial" w:cs="Times New Roman (Headings CS)"/>
      <w:caps/>
      <w:color w:val="BF5700"/>
    </w:rPr>
  </w:style>
  <w:style w:type="character" w:customStyle="1" w:styleId="Heading4Char">
    <w:name w:val="Heading 4 Char"/>
    <w:basedOn w:val="DefaultParagraphFont"/>
    <w:link w:val="Heading4"/>
    <w:uiPriority w:val="9"/>
    <w:rsid w:val="00AD1D98"/>
    <w:rPr>
      <w:rFonts w:eastAsiaTheme="majorEastAsia" w:cs="Times New Roman (Headings CS)"/>
      <w:iCs/>
      <w:color w:val="BF5700"/>
      <w:spacing w:val="20"/>
    </w:rPr>
  </w:style>
  <w:style w:type="character" w:styleId="IntenseEmphasis">
    <w:name w:val="Intense Emphasis"/>
    <w:basedOn w:val="DefaultParagraphFont"/>
    <w:uiPriority w:val="21"/>
    <w:qFormat/>
    <w:rsid w:val="004708E5"/>
    <w:rPr>
      <w:i/>
      <w:iCs/>
      <w:color w:val="BF5700"/>
    </w:rPr>
  </w:style>
  <w:style w:type="paragraph" w:styleId="IntenseQuote">
    <w:name w:val="Intense Quote"/>
    <w:basedOn w:val="Normal"/>
    <w:next w:val="Normal"/>
    <w:link w:val="IntenseQuoteChar"/>
    <w:uiPriority w:val="30"/>
    <w:qFormat/>
    <w:rsid w:val="00AD1D98"/>
    <w:pPr>
      <w:pBdr>
        <w:top w:val="single" w:sz="4" w:space="10" w:color="BF5700"/>
        <w:bottom w:val="single" w:sz="4" w:space="10" w:color="BF5700"/>
      </w:pBdr>
      <w:spacing w:before="360" w:after="360"/>
      <w:ind w:left="864" w:right="864"/>
      <w:jc w:val="center"/>
    </w:pPr>
    <w:rPr>
      <w:iCs/>
      <w:color w:val="BF5700"/>
    </w:rPr>
  </w:style>
  <w:style w:type="character" w:customStyle="1" w:styleId="IntenseQuoteChar">
    <w:name w:val="Intense Quote Char"/>
    <w:basedOn w:val="DefaultParagraphFont"/>
    <w:link w:val="IntenseQuote"/>
    <w:uiPriority w:val="30"/>
    <w:rsid w:val="00AD1D98"/>
    <w:rPr>
      <w:iCs/>
      <w:color w:val="BF5700"/>
    </w:rPr>
  </w:style>
  <w:style w:type="character" w:styleId="IntenseReference">
    <w:name w:val="Intense Reference"/>
    <w:basedOn w:val="DefaultParagraphFont"/>
    <w:uiPriority w:val="32"/>
    <w:qFormat/>
    <w:rsid w:val="004708E5"/>
    <w:rPr>
      <w:b/>
      <w:bCs/>
      <w:smallCaps/>
      <w:color w:val="BF5700"/>
      <w:spacing w:val="5"/>
    </w:rPr>
  </w:style>
  <w:style w:type="character" w:styleId="BookTitle">
    <w:name w:val="Book Title"/>
    <w:basedOn w:val="DefaultParagraphFont"/>
    <w:uiPriority w:val="33"/>
    <w:rsid w:val="00AD1D98"/>
    <w:rPr>
      <w:b w:val="0"/>
      <w:bCs/>
      <w:i/>
      <w:iCs/>
      <w:spacing w:val="5"/>
    </w:rPr>
  </w:style>
  <w:style w:type="paragraph" w:styleId="Title">
    <w:name w:val="Title"/>
    <w:basedOn w:val="Normal"/>
    <w:next w:val="Normal"/>
    <w:link w:val="TitleChar"/>
    <w:uiPriority w:val="10"/>
    <w:qFormat/>
    <w:rsid w:val="002D28DB"/>
    <w:pPr>
      <w:contextualSpacing/>
    </w:pPr>
    <w:rPr>
      <w:rFonts w:eastAsiaTheme="majorEastAsia" w:cstheme="majorBidi"/>
      <w:color w:val="BF5700"/>
      <w:spacing w:val="-10"/>
      <w:kern w:val="28"/>
      <w:sz w:val="56"/>
      <w:szCs w:val="56"/>
    </w:rPr>
  </w:style>
  <w:style w:type="character" w:customStyle="1" w:styleId="TitleChar">
    <w:name w:val="Title Char"/>
    <w:basedOn w:val="DefaultParagraphFont"/>
    <w:link w:val="Title"/>
    <w:uiPriority w:val="10"/>
    <w:rsid w:val="002D28DB"/>
    <w:rPr>
      <w:rFonts w:ascii="Arial" w:eastAsiaTheme="majorEastAsia" w:hAnsi="Arial" w:cstheme="majorBidi"/>
      <w:color w:val="BF5700"/>
      <w:spacing w:val="-10"/>
      <w:kern w:val="28"/>
      <w:sz w:val="56"/>
      <w:szCs w:val="56"/>
    </w:rPr>
  </w:style>
  <w:style w:type="paragraph" w:styleId="NoSpacing">
    <w:name w:val="No Spacing"/>
    <w:aliases w:val="NoSpace OpenSans"/>
    <w:uiPriority w:val="1"/>
    <w:rsid w:val="00EE002D"/>
  </w:style>
  <w:style w:type="character" w:customStyle="1" w:styleId="Heading5Char">
    <w:name w:val="Heading 5 Char"/>
    <w:basedOn w:val="DefaultParagraphFont"/>
    <w:link w:val="Heading5"/>
    <w:uiPriority w:val="9"/>
    <w:rsid w:val="00791A30"/>
    <w:rPr>
      <w:rFonts w:ascii="Arial" w:eastAsiaTheme="majorEastAsia" w:hAnsi="Arial" w:cs="Times New Roman (Headings CS)"/>
      <w:caps/>
      <w:color w:val="989EA3"/>
    </w:rPr>
  </w:style>
  <w:style w:type="character" w:customStyle="1" w:styleId="Heading6Char">
    <w:name w:val="Heading 6 Char"/>
    <w:basedOn w:val="DefaultParagraphFont"/>
    <w:link w:val="Heading6"/>
    <w:uiPriority w:val="9"/>
    <w:rsid w:val="00AD1D98"/>
    <w:rPr>
      <w:rFonts w:eastAsiaTheme="majorEastAsia" w:cstheme="majorBidi"/>
      <w:color w:val="989EA3"/>
    </w:rPr>
  </w:style>
  <w:style w:type="character" w:customStyle="1" w:styleId="Heading7Char">
    <w:name w:val="Heading 7 Char"/>
    <w:basedOn w:val="DefaultParagraphFont"/>
    <w:link w:val="Heading7"/>
    <w:uiPriority w:val="9"/>
    <w:rsid w:val="004708E5"/>
    <w:rPr>
      <w:rFonts w:eastAsiaTheme="majorEastAsia" w:cstheme="majorBidi"/>
      <w:i/>
      <w:iCs/>
    </w:rPr>
  </w:style>
  <w:style w:type="character" w:customStyle="1" w:styleId="Heading8Char">
    <w:name w:val="Heading 8 Char"/>
    <w:basedOn w:val="DefaultParagraphFont"/>
    <w:link w:val="Heading8"/>
    <w:uiPriority w:val="9"/>
    <w:rsid w:val="004708E5"/>
    <w:rPr>
      <w:rFonts w:eastAsiaTheme="majorEastAsia" w:cstheme="majorBidi"/>
      <w:sz w:val="21"/>
      <w:szCs w:val="21"/>
    </w:rPr>
  </w:style>
  <w:style w:type="paragraph" w:styleId="Subtitle">
    <w:name w:val="Subtitle"/>
    <w:basedOn w:val="Normal"/>
    <w:next w:val="Normal"/>
    <w:link w:val="SubtitleChar"/>
    <w:uiPriority w:val="11"/>
    <w:qFormat/>
    <w:rsid w:val="00AD1D98"/>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D1D98"/>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qFormat/>
    <w:rsid w:val="00CF3766"/>
    <w:rPr>
      <w:i/>
      <w:iCs/>
      <w:color w:val="333F48"/>
    </w:rPr>
  </w:style>
  <w:style w:type="character" w:styleId="Emphasis">
    <w:name w:val="Emphasis"/>
    <w:basedOn w:val="DefaultParagraphFont"/>
    <w:uiPriority w:val="20"/>
    <w:rsid w:val="00AD1D98"/>
    <w:rPr>
      <w:i/>
      <w:iCs/>
    </w:rPr>
  </w:style>
  <w:style w:type="character" w:styleId="Strong">
    <w:name w:val="Strong"/>
    <w:basedOn w:val="DefaultParagraphFont"/>
    <w:uiPriority w:val="22"/>
    <w:qFormat/>
    <w:rsid w:val="00AD1D98"/>
    <w:rPr>
      <w:b/>
      <w:bCs/>
    </w:rPr>
  </w:style>
  <w:style w:type="paragraph" w:styleId="Quote">
    <w:name w:val="Quote"/>
    <w:basedOn w:val="Normal"/>
    <w:next w:val="Normal"/>
    <w:link w:val="QuoteChar"/>
    <w:uiPriority w:val="29"/>
    <w:rsid w:val="00AD1D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1D98"/>
    <w:rPr>
      <w:i/>
      <w:iCs/>
      <w:color w:val="404040" w:themeColor="text1" w:themeTint="BF"/>
    </w:rPr>
  </w:style>
  <w:style w:type="character" w:styleId="SubtleReference">
    <w:name w:val="Subtle Reference"/>
    <w:basedOn w:val="DefaultParagraphFont"/>
    <w:uiPriority w:val="31"/>
    <w:qFormat/>
    <w:rsid w:val="00AD1D98"/>
    <w:rPr>
      <w:caps w:val="0"/>
      <w:smallCaps/>
      <w:strike w:val="0"/>
      <w:dstrike w:val="0"/>
      <w:vanish w:val="0"/>
      <w:color w:val="5A5A5A" w:themeColor="text1" w:themeTint="A5"/>
      <w:vertAlign w:val="baseline"/>
    </w:rPr>
  </w:style>
  <w:style w:type="paragraph" w:styleId="ListParagraph">
    <w:name w:val="List Paragraph"/>
    <w:basedOn w:val="Normal"/>
    <w:uiPriority w:val="34"/>
    <w:qFormat/>
    <w:rsid w:val="006C6A83"/>
    <w:pPr>
      <w:tabs>
        <w:tab w:val="left" w:pos="360"/>
      </w:tabs>
      <w:spacing w:after="120" w:line="320" w:lineRule="exact"/>
      <w:ind w:left="252"/>
      <w:contextualSpacing/>
    </w:pPr>
  </w:style>
  <w:style w:type="paragraph" w:customStyle="1" w:styleId="GeorgiaText">
    <w:name w:val="Georgia Text"/>
    <w:basedOn w:val="Normal"/>
    <w:qFormat/>
    <w:rsid w:val="00791A30"/>
    <w:rPr>
      <w:rFonts w:ascii="Georgia" w:hAnsi="Georgia" w:cs="Charis SIL"/>
    </w:rPr>
  </w:style>
  <w:style w:type="paragraph" w:customStyle="1" w:styleId="NoSpaceCharis">
    <w:name w:val="NoSpaceCharis"/>
    <w:basedOn w:val="GeorgiaText"/>
    <w:rsid w:val="00EE002D"/>
  </w:style>
  <w:style w:type="paragraph" w:styleId="Header">
    <w:name w:val="header"/>
    <w:basedOn w:val="Normal"/>
    <w:link w:val="HeaderChar"/>
    <w:uiPriority w:val="99"/>
    <w:unhideWhenUsed/>
    <w:rsid w:val="006B6EDE"/>
    <w:pPr>
      <w:tabs>
        <w:tab w:val="center" w:pos="4680"/>
        <w:tab w:val="right" w:pos="9360"/>
      </w:tabs>
    </w:pPr>
  </w:style>
  <w:style w:type="character" w:customStyle="1" w:styleId="HeaderChar">
    <w:name w:val="Header Char"/>
    <w:basedOn w:val="DefaultParagraphFont"/>
    <w:link w:val="Header"/>
    <w:uiPriority w:val="99"/>
    <w:rsid w:val="006B6EDE"/>
  </w:style>
  <w:style w:type="paragraph" w:styleId="Footer">
    <w:name w:val="footer"/>
    <w:basedOn w:val="Normal"/>
    <w:link w:val="FooterChar"/>
    <w:uiPriority w:val="99"/>
    <w:unhideWhenUsed/>
    <w:rsid w:val="006B6EDE"/>
    <w:pPr>
      <w:tabs>
        <w:tab w:val="center" w:pos="4680"/>
        <w:tab w:val="right" w:pos="9360"/>
      </w:tabs>
    </w:pPr>
  </w:style>
  <w:style w:type="character" w:customStyle="1" w:styleId="FooterChar">
    <w:name w:val="Footer Char"/>
    <w:basedOn w:val="DefaultParagraphFont"/>
    <w:link w:val="Footer"/>
    <w:uiPriority w:val="99"/>
    <w:rsid w:val="006B6EDE"/>
  </w:style>
  <w:style w:type="paragraph" w:customStyle="1" w:styleId="BasicParagraph">
    <w:name w:val="[Basic Paragraph]"/>
    <w:basedOn w:val="Normal"/>
    <w:uiPriority w:val="99"/>
    <w:rsid w:val="002D28DB"/>
    <w:pPr>
      <w:autoSpaceDE w:val="0"/>
      <w:autoSpaceDN w:val="0"/>
      <w:adjustRightInd w:val="0"/>
      <w:spacing w:line="288" w:lineRule="auto"/>
      <w:textAlignment w:val="center"/>
    </w:pPr>
    <w:rPr>
      <w:rFonts w:cs="MinionPro-Regular"/>
    </w:rPr>
  </w:style>
  <w:style w:type="table" w:styleId="TableGrid">
    <w:name w:val="Table Grid"/>
    <w:basedOn w:val="TableNormal"/>
    <w:uiPriority w:val="39"/>
    <w:rsid w:val="00385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8DB"/>
    <w:rPr>
      <w:color w:val="C15900"/>
      <w:u w:val="single"/>
    </w:rPr>
  </w:style>
  <w:style w:type="paragraph" w:customStyle="1" w:styleId="TableParagraph">
    <w:name w:val="Table Paragraph"/>
    <w:basedOn w:val="Normal"/>
    <w:uiPriority w:val="1"/>
    <w:qFormat/>
    <w:rsid w:val="002D28DB"/>
    <w:pPr>
      <w:widowControl w:val="0"/>
    </w:pPr>
    <w:rPr>
      <w:rFonts w:cstheme="minorBidi"/>
      <w:szCs w:val="22"/>
    </w:rPr>
  </w:style>
  <w:style w:type="paragraph" w:styleId="BodyText">
    <w:name w:val="Body Text"/>
    <w:basedOn w:val="Normal"/>
    <w:link w:val="BodyTextChar"/>
    <w:autoRedefine/>
    <w:uiPriority w:val="1"/>
    <w:qFormat/>
    <w:rsid w:val="002D28DB"/>
    <w:pPr>
      <w:widowControl w:val="0"/>
    </w:pPr>
    <w:rPr>
      <w:rFonts w:eastAsia="Calibri" w:cstheme="minorBidi"/>
      <w:szCs w:val="22"/>
    </w:rPr>
  </w:style>
  <w:style w:type="character" w:customStyle="1" w:styleId="BodyTextChar">
    <w:name w:val="Body Text Char"/>
    <w:basedOn w:val="DefaultParagraphFont"/>
    <w:link w:val="BodyText"/>
    <w:uiPriority w:val="1"/>
    <w:rsid w:val="002D28DB"/>
    <w:rPr>
      <w:rFonts w:ascii="Arial" w:eastAsia="Calibri" w:hAnsi="Arial" w:cstheme="minorBidi"/>
      <w:szCs w:val="22"/>
    </w:rPr>
  </w:style>
  <w:style w:type="table" w:styleId="TableGridLight">
    <w:name w:val="Grid Table Light"/>
    <w:basedOn w:val="TableNormal"/>
    <w:uiPriority w:val="40"/>
    <w:rsid w:val="00385D5A"/>
    <w:pPr>
      <w:widowControl w:val="0"/>
    </w:pPr>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EA6ECC"/>
    <w:rPr>
      <w:color w:val="954F72" w:themeColor="followedHyperlink"/>
      <w:u w:val="single"/>
    </w:rPr>
  </w:style>
  <w:style w:type="character" w:customStyle="1" w:styleId="UnresolvedMention1">
    <w:name w:val="Unresolved Mention1"/>
    <w:basedOn w:val="DefaultParagraphFont"/>
    <w:uiPriority w:val="99"/>
    <w:semiHidden/>
    <w:unhideWhenUsed/>
    <w:rsid w:val="00644789"/>
    <w:rPr>
      <w:color w:val="605E5C"/>
      <w:shd w:val="clear" w:color="auto" w:fill="E1DFDD"/>
    </w:rPr>
  </w:style>
  <w:style w:type="paragraph" w:styleId="Revision">
    <w:name w:val="Revision"/>
    <w:hidden/>
    <w:uiPriority w:val="99"/>
    <w:semiHidden/>
    <w:rsid w:val="008265E8"/>
    <w:rPr>
      <w:rFonts w:ascii="Arial" w:hAnsi="Arial"/>
    </w:rPr>
  </w:style>
  <w:style w:type="paragraph" w:styleId="BalloonText">
    <w:name w:val="Balloon Text"/>
    <w:basedOn w:val="Normal"/>
    <w:link w:val="BalloonTextChar"/>
    <w:uiPriority w:val="99"/>
    <w:semiHidden/>
    <w:unhideWhenUsed/>
    <w:rsid w:val="008265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5E8"/>
    <w:rPr>
      <w:rFonts w:ascii="Segoe UI" w:hAnsi="Segoe UI" w:cs="Segoe UI"/>
      <w:sz w:val="18"/>
      <w:szCs w:val="18"/>
    </w:rPr>
  </w:style>
  <w:style w:type="character" w:styleId="UnresolvedMention">
    <w:name w:val="Unresolved Mention"/>
    <w:basedOn w:val="DefaultParagraphFont"/>
    <w:uiPriority w:val="99"/>
    <w:semiHidden/>
    <w:unhideWhenUsed/>
    <w:rsid w:val="00F14883"/>
    <w:rPr>
      <w:color w:val="605E5C"/>
      <w:shd w:val="clear" w:color="auto" w:fill="E1DFDD"/>
    </w:rPr>
  </w:style>
  <w:style w:type="character" w:customStyle="1" w:styleId="apple-converted-space">
    <w:name w:val="apple-converted-space"/>
    <w:basedOn w:val="DefaultParagraphFont"/>
    <w:rsid w:val="00072C5A"/>
  </w:style>
  <w:style w:type="character" w:customStyle="1" w:styleId="normaltextrun">
    <w:name w:val="normaltextrun"/>
    <w:basedOn w:val="DefaultParagraphFont"/>
    <w:rsid w:val="00072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6794">
      <w:bodyDiv w:val="1"/>
      <w:marLeft w:val="0"/>
      <w:marRight w:val="0"/>
      <w:marTop w:val="0"/>
      <w:marBottom w:val="0"/>
      <w:divBdr>
        <w:top w:val="none" w:sz="0" w:space="0" w:color="auto"/>
        <w:left w:val="none" w:sz="0" w:space="0" w:color="auto"/>
        <w:bottom w:val="none" w:sz="0" w:space="0" w:color="auto"/>
        <w:right w:val="none" w:sz="0" w:space="0" w:color="auto"/>
      </w:divBdr>
    </w:div>
    <w:div w:id="380516946">
      <w:bodyDiv w:val="1"/>
      <w:marLeft w:val="0"/>
      <w:marRight w:val="0"/>
      <w:marTop w:val="0"/>
      <w:marBottom w:val="0"/>
      <w:divBdr>
        <w:top w:val="none" w:sz="0" w:space="0" w:color="auto"/>
        <w:left w:val="none" w:sz="0" w:space="0" w:color="auto"/>
        <w:bottom w:val="none" w:sz="0" w:space="0" w:color="auto"/>
        <w:right w:val="none" w:sz="0" w:space="0" w:color="auto"/>
      </w:divBdr>
    </w:div>
    <w:div w:id="491531714">
      <w:bodyDiv w:val="1"/>
      <w:marLeft w:val="0"/>
      <w:marRight w:val="0"/>
      <w:marTop w:val="0"/>
      <w:marBottom w:val="0"/>
      <w:divBdr>
        <w:top w:val="none" w:sz="0" w:space="0" w:color="auto"/>
        <w:left w:val="none" w:sz="0" w:space="0" w:color="auto"/>
        <w:bottom w:val="none" w:sz="0" w:space="0" w:color="auto"/>
        <w:right w:val="none" w:sz="0" w:space="0" w:color="auto"/>
      </w:divBdr>
    </w:div>
    <w:div w:id="605383479">
      <w:bodyDiv w:val="1"/>
      <w:marLeft w:val="0"/>
      <w:marRight w:val="0"/>
      <w:marTop w:val="0"/>
      <w:marBottom w:val="0"/>
      <w:divBdr>
        <w:top w:val="none" w:sz="0" w:space="0" w:color="auto"/>
        <w:left w:val="none" w:sz="0" w:space="0" w:color="auto"/>
        <w:bottom w:val="none" w:sz="0" w:space="0" w:color="auto"/>
        <w:right w:val="none" w:sz="0" w:space="0" w:color="auto"/>
      </w:divBdr>
    </w:div>
    <w:div w:id="643782352">
      <w:bodyDiv w:val="1"/>
      <w:marLeft w:val="0"/>
      <w:marRight w:val="0"/>
      <w:marTop w:val="0"/>
      <w:marBottom w:val="0"/>
      <w:divBdr>
        <w:top w:val="none" w:sz="0" w:space="0" w:color="auto"/>
        <w:left w:val="none" w:sz="0" w:space="0" w:color="auto"/>
        <w:bottom w:val="none" w:sz="0" w:space="0" w:color="auto"/>
        <w:right w:val="none" w:sz="0" w:space="0" w:color="auto"/>
      </w:divBdr>
    </w:div>
    <w:div w:id="654797019">
      <w:bodyDiv w:val="1"/>
      <w:marLeft w:val="0"/>
      <w:marRight w:val="0"/>
      <w:marTop w:val="0"/>
      <w:marBottom w:val="0"/>
      <w:divBdr>
        <w:top w:val="none" w:sz="0" w:space="0" w:color="auto"/>
        <w:left w:val="none" w:sz="0" w:space="0" w:color="auto"/>
        <w:bottom w:val="none" w:sz="0" w:space="0" w:color="auto"/>
        <w:right w:val="none" w:sz="0" w:space="0" w:color="auto"/>
      </w:divBdr>
    </w:div>
    <w:div w:id="919825953">
      <w:bodyDiv w:val="1"/>
      <w:marLeft w:val="0"/>
      <w:marRight w:val="0"/>
      <w:marTop w:val="0"/>
      <w:marBottom w:val="0"/>
      <w:divBdr>
        <w:top w:val="none" w:sz="0" w:space="0" w:color="auto"/>
        <w:left w:val="none" w:sz="0" w:space="0" w:color="auto"/>
        <w:bottom w:val="none" w:sz="0" w:space="0" w:color="auto"/>
        <w:right w:val="none" w:sz="0" w:space="0" w:color="auto"/>
      </w:divBdr>
    </w:div>
    <w:div w:id="1105272498">
      <w:bodyDiv w:val="1"/>
      <w:marLeft w:val="0"/>
      <w:marRight w:val="0"/>
      <w:marTop w:val="0"/>
      <w:marBottom w:val="0"/>
      <w:divBdr>
        <w:top w:val="none" w:sz="0" w:space="0" w:color="auto"/>
        <w:left w:val="none" w:sz="0" w:space="0" w:color="auto"/>
        <w:bottom w:val="none" w:sz="0" w:space="0" w:color="auto"/>
        <w:right w:val="none" w:sz="0" w:space="0" w:color="auto"/>
      </w:divBdr>
    </w:div>
    <w:div w:id="1344164703">
      <w:bodyDiv w:val="1"/>
      <w:marLeft w:val="0"/>
      <w:marRight w:val="0"/>
      <w:marTop w:val="0"/>
      <w:marBottom w:val="0"/>
      <w:divBdr>
        <w:top w:val="none" w:sz="0" w:space="0" w:color="auto"/>
        <w:left w:val="none" w:sz="0" w:space="0" w:color="auto"/>
        <w:bottom w:val="none" w:sz="0" w:space="0" w:color="auto"/>
        <w:right w:val="none" w:sz="0" w:space="0" w:color="auto"/>
      </w:divBdr>
    </w:div>
    <w:div w:id="1784571008">
      <w:bodyDiv w:val="1"/>
      <w:marLeft w:val="0"/>
      <w:marRight w:val="0"/>
      <w:marTop w:val="0"/>
      <w:marBottom w:val="0"/>
      <w:divBdr>
        <w:top w:val="none" w:sz="0" w:space="0" w:color="auto"/>
        <w:left w:val="none" w:sz="0" w:space="0" w:color="auto"/>
        <w:bottom w:val="none" w:sz="0" w:space="0" w:color="auto"/>
        <w:right w:val="none" w:sz="0" w:space="0" w:color="auto"/>
      </w:divBdr>
    </w:div>
    <w:div w:id="201159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asa-web.org/tc04/audio-preservation" TargetMode="External"/><Relationship Id="rId18" Type="http://schemas.openxmlformats.org/officeDocument/2006/relationships/hyperlink" Target="http://deanofstudents.utexas.edu/conduct" TargetMode="External"/><Relationship Id="rId26" Type="http://schemas.openxmlformats.org/officeDocument/2006/relationships/hyperlink" Target="https://deanofstudents.utexas.edu/emergency/" TargetMode="External"/><Relationship Id="rId39" Type="http://schemas.openxmlformats.org/officeDocument/2006/relationships/hyperlink" Target="https://www.utexas.edu/campus-carry" TargetMode="External"/><Relationship Id="rId21" Type="http://schemas.openxmlformats.org/officeDocument/2006/relationships/hyperlink" Target="https://community.canvaslms.com/t5/Student-Guide/How-do-I-select-personal-pronouns-in-my-user-account-as-a/ta-p/456" TargetMode="External"/><Relationship Id="rId34" Type="http://schemas.openxmlformats.org/officeDocument/2006/relationships/hyperlink" Target="https://healthyhorns.utexas.edu/coronavirus_exposure_action_chart.html" TargetMode="External"/><Relationship Id="rId42" Type="http://schemas.openxmlformats.org/officeDocument/2006/relationships/hyperlink" Target="http://www.titleix.utexas.edu/" TargetMode="External"/><Relationship Id="rId47" Type="http://schemas.openxmlformats.org/officeDocument/2006/relationships/hyperlink" Target="https://preparedness.utexas.edu/"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anofstudents.utexas.edu/conduct/facultyresources.php" TargetMode="External"/><Relationship Id="rId29" Type="http://schemas.openxmlformats.org/officeDocument/2006/relationships/hyperlink" Target="https://t.e2ma.net/click/fuzy1f/7f70iib/j9dvdxc" TargetMode="External"/><Relationship Id="rId11" Type="http://schemas.openxmlformats.org/officeDocument/2006/relationships/hyperlink" Target="http://www.clir.org/pubs/reports/pub164/pub164.pdf" TargetMode="External"/><Relationship Id="rId24" Type="http://schemas.openxmlformats.org/officeDocument/2006/relationships/hyperlink" Target="https://healthyhorns.utexas.edu" TargetMode="External"/><Relationship Id="rId32" Type="http://schemas.openxmlformats.org/officeDocument/2006/relationships/hyperlink" Target="https://www.healthyhorns.utexas.edu/" TargetMode="External"/><Relationship Id="rId37" Type="http://schemas.openxmlformats.org/officeDocument/2006/relationships/hyperlink" Target="https://healthyhorns.utexas.edu/coronavirus_self_report.html" TargetMode="External"/><Relationship Id="rId40" Type="http://schemas.openxmlformats.org/officeDocument/2006/relationships/hyperlink" Target="https://utexas.app.box.com/s/ti9rsvgcvxqtor9eekvj6itfc2xquh5v/file/606865228465" TargetMode="External"/><Relationship Id="rId45" Type="http://schemas.openxmlformats.org/officeDocument/2006/relationships/hyperlink" Target="mailto:titleix@austin.utexas.edu" TargetMode="External"/><Relationship Id="rId5" Type="http://schemas.openxmlformats.org/officeDocument/2006/relationships/webSettings" Target="webSettings.xml"/><Relationship Id="rId15" Type="http://schemas.openxmlformats.org/officeDocument/2006/relationships/hyperlink" Target="http://deanofstudents.utexas.edu/conduct" TargetMode="External"/><Relationship Id="rId23" Type="http://schemas.openxmlformats.org/officeDocument/2006/relationships/hyperlink" Target="https://cmhc.utexas.edu" TargetMode="External"/><Relationship Id="rId28" Type="http://schemas.openxmlformats.org/officeDocument/2006/relationships/hyperlink" Target="https://t.e2ma.net/click/fuzy1f/7f70iib/3gdvdxc" TargetMode="External"/><Relationship Id="rId36" Type="http://schemas.openxmlformats.org/officeDocument/2006/relationships/hyperlink" Target="https://safety.utexas.edu/behavior-concerns-advice-line" TargetMode="External"/><Relationship Id="rId49" Type="http://schemas.openxmlformats.org/officeDocument/2006/relationships/footer" Target="footer1.xml"/><Relationship Id="rId10" Type="http://schemas.openxmlformats.org/officeDocument/2006/relationships/hyperlink" Target="http://diversity.utexas.edu/disability/" TargetMode="External"/><Relationship Id="rId19" Type="http://schemas.openxmlformats.org/officeDocument/2006/relationships/hyperlink" Target="https://catalog.utexas.edu/general-information/academic-policies-and-procedures/attendance/" TargetMode="External"/><Relationship Id="rId31" Type="http://schemas.openxmlformats.org/officeDocument/2006/relationships/hyperlink" Target="https://protect.utexas.edu/app/" TargetMode="External"/><Relationship Id="rId44" Type="http://schemas.openxmlformats.org/officeDocument/2006/relationships/hyperlink" Target="https://titleix.utexas.edu" TargetMode="External"/><Relationship Id="rId4" Type="http://schemas.openxmlformats.org/officeDocument/2006/relationships/settings" Target="settings.xml"/><Relationship Id="rId9" Type="http://schemas.openxmlformats.org/officeDocument/2006/relationships/hyperlink" Target="mailto:shcunningham1@utexas.edu" TargetMode="External"/><Relationship Id="rId14" Type="http://schemas.openxmlformats.org/officeDocument/2006/relationships/hyperlink" Target="https://utexas.instructure.com/" TargetMode="External"/><Relationship Id="rId22" Type="http://schemas.openxmlformats.org/officeDocument/2006/relationships/hyperlink" Target="http://diversity.utexas.edu/disability/" TargetMode="External"/><Relationship Id="rId27" Type="http://schemas.openxmlformats.org/officeDocument/2006/relationships/hyperlink" Target="https://safety.utexas.edu/behavior-concerns-advice-line" TargetMode="External"/><Relationship Id="rId30" Type="http://schemas.openxmlformats.org/officeDocument/2006/relationships/hyperlink" Target="https://t.e2ma.net/click/fuzy1f/7f70iib/z1evdxc" TargetMode="External"/><Relationship Id="rId35" Type="http://schemas.openxmlformats.org/officeDocument/2006/relationships/hyperlink" Target="https://safety.utexas.edu/behavior-concerns-advice-line" TargetMode="External"/><Relationship Id="rId43" Type="http://schemas.openxmlformats.org/officeDocument/2006/relationships/hyperlink" Target="mailto:advocate@austin.utexas.edu" TargetMode="External"/><Relationship Id="rId48" Type="http://schemas.openxmlformats.org/officeDocument/2006/relationships/header" Target="header1.xml"/><Relationship Id="rId8" Type="http://schemas.openxmlformats.org/officeDocument/2006/relationships/hyperlink" Target="https://utexas.instructure.co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dlib.indiana.edu/projects/sounddirections/papersPresent/sd_bp_07.pdf" TargetMode="External"/><Relationship Id="rId17" Type="http://schemas.openxmlformats.org/officeDocument/2006/relationships/hyperlink" Target="https://its.utexas.edu/contact" TargetMode="External"/><Relationship Id="rId25" Type="http://schemas.openxmlformats.org/officeDocument/2006/relationships/hyperlink" Target="https://ugs.utexas.edu/slc" TargetMode="External"/><Relationship Id="rId33" Type="http://schemas.openxmlformats.org/officeDocument/2006/relationships/hyperlink" Target="https://t.e2ma.net/click/l02i5z/dmu8psb/9yd5cm4" TargetMode="External"/><Relationship Id="rId38" Type="http://schemas.openxmlformats.org/officeDocument/2006/relationships/hyperlink" Target="https://protect.utexas.edu/" TargetMode="External"/><Relationship Id="rId46" Type="http://schemas.openxmlformats.org/officeDocument/2006/relationships/hyperlink" Target="https://safety.utexas.edu/" TargetMode="External"/><Relationship Id="rId20" Type="http://schemas.openxmlformats.org/officeDocument/2006/relationships/hyperlink" Target="https://onestop.utexas.edu/student-records/personal-information/" TargetMode="External"/><Relationship Id="rId41" Type="http://schemas.openxmlformats.org/officeDocument/2006/relationships/hyperlink" Target="mailto:advocate@austin.utexas.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E997C-46A0-4AE1-B907-8F9A0302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3327</Words>
  <Characters>18969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Dana B</dc:creator>
  <cp:keywords/>
  <dc:description/>
  <cp:lastModifiedBy>Sarah Cunningham</cp:lastModifiedBy>
  <cp:revision>3</cp:revision>
  <cp:lastPrinted>2018-06-13T15:26:00Z</cp:lastPrinted>
  <dcterms:created xsi:type="dcterms:W3CDTF">2022-10-27T01:32:00Z</dcterms:created>
  <dcterms:modified xsi:type="dcterms:W3CDTF">2022-10-27T01:33:00Z</dcterms:modified>
</cp:coreProperties>
</file>