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C29E" w14:textId="4929DBB5" w:rsidR="00385D5A" w:rsidRPr="008F4960" w:rsidRDefault="00273B51" w:rsidP="008F4960">
      <w:pPr>
        <w:pStyle w:val="Heading1"/>
      </w:pPr>
      <w:r w:rsidRPr="00EE73A6">
        <w:t>INF 392L Intro to Audio Preservation</w:t>
      </w:r>
    </w:p>
    <w:p w14:paraId="2D7BFF11" w14:textId="4A0C0304" w:rsidR="00385D5A" w:rsidRPr="00021161" w:rsidRDefault="00385D5A" w:rsidP="00385D5A">
      <w:pPr>
        <w:pStyle w:val="Heading5"/>
        <w:rPr>
          <w:rFonts w:eastAsia="Calibri"/>
          <w:color w:val="525252" w:themeColor="accent3" w:themeShade="80"/>
          <w:sz w:val="24"/>
        </w:rPr>
      </w:pPr>
      <w:r w:rsidRPr="00021161">
        <w:rPr>
          <w:rFonts w:eastAsia="Calibri"/>
          <w:color w:val="525252" w:themeColor="accent3" w:themeShade="80"/>
          <w:sz w:val="24"/>
        </w:rPr>
        <w:t>UNI</w:t>
      </w:r>
      <w:r w:rsidRPr="00021161">
        <w:rPr>
          <w:rFonts w:eastAsia="Calibri"/>
          <w:color w:val="525252" w:themeColor="accent3" w:themeShade="80"/>
          <w:spacing w:val="1"/>
          <w:sz w:val="24"/>
        </w:rPr>
        <w:t>Q</w:t>
      </w:r>
      <w:r w:rsidRPr="00021161">
        <w:rPr>
          <w:rFonts w:eastAsia="Calibri"/>
          <w:color w:val="525252" w:themeColor="accent3" w:themeShade="80"/>
          <w:sz w:val="24"/>
        </w:rPr>
        <w:t>UE</w:t>
      </w:r>
      <w:r w:rsidRPr="00021161">
        <w:rPr>
          <w:rFonts w:eastAsia="Calibri"/>
          <w:color w:val="525252" w:themeColor="accent3" w:themeShade="80"/>
          <w:spacing w:val="-12"/>
          <w:sz w:val="24"/>
        </w:rPr>
        <w:t xml:space="preserve"> </w:t>
      </w:r>
      <w:r w:rsidRPr="00021161">
        <w:rPr>
          <w:rFonts w:eastAsia="Calibri"/>
          <w:color w:val="525252" w:themeColor="accent3" w:themeShade="80"/>
          <w:sz w:val="24"/>
        </w:rPr>
        <w:t>NU</w:t>
      </w:r>
      <w:r w:rsidRPr="00021161">
        <w:rPr>
          <w:rFonts w:eastAsia="Calibri"/>
          <w:color w:val="525252" w:themeColor="accent3" w:themeShade="80"/>
          <w:spacing w:val="-2"/>
          <w:sz w:val="24"/>
        </w:rPr>
        <w:t>M</w:t>
      </w:r>
      <w:r w:rsidRPr="00021161">
        <w:rPr>
          <w:rFonts w:eastAsia="Calibri"/>
          <w:color w:val="525252" w:themeColor="accent3" w:themeShade="80"/>
          <w:sz w:val="24"/>
        </w:rPr>
        <w:t>BER</w:t>
      </w:r>
      <w:r w:rsidR="00021161" w:rsidRPr="00021161">
        <w:rPr>
          <w:rFonts w:eastAsia="Calibri"/>
          <w:color w:val="525252" w:themeColor="accent3" w:themeShade="80"/>
          <w:sz w:val="24"/>
        </w:rPr>
        <w:t xml:space="preserve">  28865</w:t>
      </w:r>
    </w:p>
    <w:p w14:paraId="08F4F696" w14:textId="3289FD03" w:rsidR="00385D5A" w:rsidRPr="00021161" w:rsidRDefault="00385D5A" w:rsidP="00385D5A">
      <w:pPr>
        <w:pStyle w:val="Heading6"/>
        <w:rPr>
          <w:rFonts w:eastAsia="Calibri"/>
          <w:color w:val="525252" w:themeColor="accent3" w:themeShade="80"/>
          <w:sz w:val="24"/>
        </w:rPr>
      </w:pPr>
      <w:r w:rsidRPr="00021161">
        <w:rPr>
          <w:rFonts w:eastAsia="Calibri"/>
          <w:color w:val="525252" w:themeColor="accent3" w:themeShade="80"/>
          <w:sz w:val="24"/>
        </w:rPr>
        <w:t>Semester</w:t>
      </w:r>
      <w:r w:rsidR="00021161" w:rsidRPr="00021161">
        <w:rPr>
          <w:rFonts w:eastAsia="Calibri"/>
          <w:color w:val="525252" w:themeColor="accent3" w:themeShade="80"/>
          <w:sz w:val="24"/>
        </w:rPr>
        <w:t>:  Fall 2023</w:t>
      </w:r>
    </w:p>
    <w:p w14:paraId="38A48FF1" w14:textId="77777777"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13F01514">
                <wp:simplePos x="0" y="0"/>
                <wp:positionH relativeFrom="page">
                  <wp:posOffset>732916</wp:posOffset>
                </wp:positionH>
                <wp:positionV relativeFrom="paragraph">
                  <wp:posOffset>115903</wp:posOffset>
                </wp:positionV>
                <wp:extent cx="6400800" cy="45719"/>
                <wp:effectExtent l="0" t="0" r="12700" b="1841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4B60B" id="Group 30" o:spid="_x0000_s1026" style="position:absolute;margin-left:57.7pt;margin-top:9.15pt;width:7in;height:3.6pt;flip:y;z-index:-251657216;mso-position-horizontal-relative:page" coordorigin="691,32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">
                <v:shape id="Freeform 31" o:spid="_x0000_s1027" style="position:absolute;left:691;top:32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path="m,l10860,e" filled="f" strokecolor="#a5a5a5 [3206]" strokeweight="1.5pt">
                  <v:stroke joinstyle="miter"/>
                  <v:path arrowok="t" o:connecttype="custom" o:connectlocs="0,0;10860,0" o:connectangles="0,0"/>
                </v:shape>
                <w10:wrap anchorx="page"/>
              </v:group>
            </w:pict>
          </mc:Fallback>
        </mc:AlternateContent>
      </w:r>
    </w:p>
    <w:p w14:paraId="1C32D3EA" w14:textId="77777777" w:rsidR="00385D5A" w:rsidRDefault="00385D5A" w:rsidP="00385D5A"/>
    <w:p w14:paraId="64F876CC" w14:textId="167D83B5" w:rsidR="00385D5A" w:rsidRDefault="00385D5A" w:rsidP="00385D5A">
      <w:pPr>
        <w:pStyle w:val="GeorgiaText"/>
      </w:pPr>
      <w:r w:rsidRPr="00E160B0">
        <w:rPr>
          <w:rStyle w:val="Heading3Char"/>
          <w:color w:val="auto"/>
        </w:rPr>
        <w:t>Class Meets:</w:t>
      </w:r>
      <w:r w:rsidRPr="00E160B0">
        <w:rPr>
          <w:color w:val="auto"/>
        </w:rPr>
        <w:t xml:space="preserve"> </w:t>
      </w:r>
      <w:r w:rsidR="00021161" w:rsidRPr="00021161">
        <w:rPr>
          <w:sz w:val="24"/>
        </w:rPr>
        <w:t>Tuesday evenings from 6:30 pm – 9:00 pm</w:t>
      </w:r>
    </w:p>
    <w:p w14:paraId="2AF25231" w14:textId="77777777" w:rsidR="00385D5A" w:rsidRDefault="00385D5A" w:rsidP="00385D5A">
      <w:pPr>
        <w:pStyle w:val="GeorgiaText"/>
      </w:pPr>
    </w:p>
    <w:p w14:paraId="2D47F2BA" w14:textId="4CBDD908" w:rsidR="00385D5A" w:rsidRPr="00021161" w:rsidRDefault="00385D5A" w:rsidP="00385D5A">
      <w:pPr>
        <w:pStyle w:val="GeorgiaText"/>
        <w:rPr>
          <w:rFonts w:ascii="Lato" w:hAnsi="Lato"/>
          <w:sz w:val="24"/>
        </w:rPr>
      </w:pPr>
      <w:r w:rsidRPr="00021161">
        <w:rPr>
          <w:rStyle w:val="Strong"/>
          <w:rFonts w:ascii="Lato" w:hAnsi="Lato"/>
          <w:color w:val="000000" w:themeColor="text1"/>
          <w:sz w:val="24"/>
        </w:rPr>
        <w:t>Instructor:</w:t>
      </w:r>
      <w:r w:rsidRPr="00021161">
        <w:rPr>
          <w:rFonts w:ascii="Lato" w:hAnsi="Lato"/>
          <w:color w:val="000000" w:themeColor="text1"/>
          <w:sz w:val="24"/>
        </w:rPr>
        <w:t xml:space="preserve"> </w:t>
      </w:r>
      <w:r w:rsidR="00273B51" w:rsidRPr="00021161">
        <w:rPr>
          <w:rFonts w:ascii="Lato" w:hAnsi="Lato"/>
          <w:sz w:val="24"/>
        </w:rPr>
        <w:t>Sarah Cunningham</w:t>
      </w:r>
    </w:p>
    <w:p w14:paraId="3C3783A4" w14:textId="1C019315" w:rsidR="00385D5A" w:rsidRPr="00021161" w:rsidRDefault="00385D5A" w:rsidP="002D28DB">
      <w:pPr>
        <w:pStyle w:val="GeorgiaText"/>
        <w:rPr>
          <w:rFonts w:ascii="Lato" w:hAnsi="Lato"/>
          <w:sz w:val="24"/>
        </w:rPr>
      </w:pPr>
      <w:r w:rsidRPr="00021161">
        <w:rPr>
          <w:rFonts w:ascii="Lato" w:hAnsi="Lato"/>
          <w:sz w:val="24"/>
        </w:rPr>
        <w:t>Office:</w:t>
      </w:r>
      <w:r w:rsidR="00273B51" w:rsidRPr="00021161">
        <w:rPr>
          <w:rFonts w:ascii="Lato" w:hAnsi="Lato"/>
          <w:sz w:val="24"/>
        </w:rPr>
        <w:t xml:space="preserve">  </w:t>
      </w:r>
      <w:r w:rsidR="0068616B" w:rsidRPr="00021161">
        <w:rPr>
          <w:rFonts w:ascii="Lato" w:hAnsi="Lato"/>
          <w:sz w:val="24"/>
        </w:rPr>
        <w:t>Audio Preservation</w:t>
      </w:r>
      <w:r w:rsidR="00273B51" w:rsidRPr="00021161">
        <w:rPr>
          <w:rFonts w:ascii="Lato" w:hAnsi="Lato"/>
          <w:sz w:val="24"/>
        </w:rPr>
        <w:t xml:space="preserve"> Office, LBJ Library 2313 Red River</w:t>
      </w:r>
    </w:p>
    <w:p w14:paraId="38C1FBA7" w14:textId="4D4FBB21" w:rsidR="00385D5A" w:rsidRPr="00021161" w:rsidRDefault="00385D5A" w:rsidP="00385D5A">
      <w:pPr>
        <w:pStyle w:val="GeorgiaText"/>
        <w:rPr>
          <w:rFonts w:ascii="Lato" w:hAnsi="Lato"/>
          <w:sz w:val="24"/>
        </w:rPr>
      </w:pPr>
      <w:r w:rsidRPr="00021161">
        <w:rPr>
          <w:rFonts w:ascii="Lato" w:hAnsi="Lato"/>
          <w:sz w:val="24"/>
        </w:rPr>
        <w:t>Pronouns: [</w:t>
      </w:r>
      <w:r w:rsidR="00273B51" w:rsidRPr="00021161">
        <w:rPr>
          <w:rFonts w:ascii="Lato" w:hAnsi="Lato"/>
          <w:sz w:val="24"/>
        </w:rPr>
        <w:t>she, her</w:t>
      </w:r>
      <w:r w:rsidRPr="00021161">
        <w:rPr>
          <w:rFonts w:ascii="Lato" w:hAnsi="Lato"/>
          <w:sz w:val="24"/>
        </w:rPr>
        <w:t>]</w:t>
      </w:r>
      <w:r w:rsidRPr="00021161">
        <w:rPr>
          <w:rFonts w:ascii="Lato" w:hAnsi="Lato"/>
          <w:sz w:val="24"/>
        </w:rPr>
        <w:tab/>
      </w:r>
      <w:r w:rsidR="001532FF" w:rsidRPr="00021161">
        <w:rPr>
          <w:rFonts w:ascii="Lato" w:hAnsi="Lato"/>
          <w:sz w:val="24"/>
        </w:rPr>
        <w:tab/>
      </w:r>
      <w:r w:rsidRPr="00021161">
        <w:rPr>
          <w:rFonts w:ascii="Lato" w:hAnsi="Lato"/>
          <w:sz w:val="24"/>
        </w:rPr>
        <w:t>Office hours:</w:t>
      </w:r>
      <w:r w:rsidR="007266E6" w:rsidRPr="00021161">
        <w:rPr>
          <w:rFonts w:ascii="Lato" w:hAnsi="Lato"/>
          <w:sz w:val="24"/>
        </w:rPr>
        <w:t xml:space="preserve"> </w:t>
      </w:r>
      <w:r w:rsidR="00273B51" w:rsidRPr="00021161">
        <w:rPr>
          <w:rFonts w:ascii="Lato" w:hAnsi="Lato"/>
          <w:sz w:val="24"/>
        </w:rPr>
        <w:t>by appointment</w:t>
      </w:r>
    </w:p>
    <w:p w14:paraId="04DFFDAE" w14:textId="06CAB4B0" w:rsidR="00385D5A" w:rsidRPr="00021161" w:rsidRDefault="00385D5A" w:rsidP="002D28DB">
      <w:pPr>
        <w:pStyle w:val="GeorgiaText"/>
        <w:rPr>
          <w:rFonts w:ascii="Lato" w:hAnsi="Lato"/>
          <w:sz w:val="24"/>
        </w:rPr>
      </w:pPr>
      <w:r w:rsidRPr="00021161">
        <w:rPr>
          <w:rFonts w:ascii="Lato" w:hAnsi="Lato"/>
          <w:sz w:val="24"/>
        </w:rPr>
        <w:t>Email:</w:t>
      </w:r>
      <w:r w:rsidR="00273B51" w:rsidRPr="00021161">
        <w:rPr>
          <w:rFonts w:ascii="Lato" w:hAnsi="Lato"/>
          <w:sz w:val="24"/>
        </w:rPr>
        <w:t xml:space="preserve"> shcunningham1@utexas.edu</w:t>
      </w:r>
      <w:r w:rsidRPr="00021161">
        <w:rPr>
          <w:rFonts w:ascii="Lato" w:hAnsi="Lato"/>
          <w:sz w:val="24"/>
        </w:rPr>
        <w:tab/>
      </w:r>
      <w:r w:rsidRPr="00021161">
        <w:rPr>
          <w:rFonts w:ascii="Lato" w:hAnsi="Lato"/>
          <w:sz w:val="24"/>
        </w:rPr>
        <w:tab/>
      </w:r>
    </w:p>
    <w:p w14:paraId="20139EAE" w14:textId="03AE5697" w:rsidR="00385D5A" w:rsidRDefault="00385D5A" w:rsidP="00385D5A">
      <w:pPr>
        <w:pStyle w:val="GeorgiaText"/>
      </w:pPr>
      <w:r w:rsidRPr="00021161">
        <w:rPr>
          <w:rFonts w:ascii="Lato" w:hAnsi="Lato"/>
          <w:sz w:val="24"/>
        </w:rPr>
        <w:t>Phone</w:t>
      </w:r>
      <w:proofErr w:type="gramStart"/>
      <w:r w:rsidRPr="00021161">
        <w:rPr>
          <w:rFonts w:ascii="Lato" w:hAnsi="Lato"/>
          <w:sz w:val="24"/>
        </w:rPr>
        <w:t>:</w:t>
      </w:r>
      <w:r w:rsidR="00273B51" w:rsidRPr="00021161">
        <w:rPr>
          <w:rFonts w:ascii="Lato" w:hAnsi="Lato"/>
          <w:sz w:val="24"/>
        </w:rPr>
        <w:t xml:space="preserve">  (</w:t>
      </w:r>
      <w:proofErr w:type="gramEnd"/>
      <w:r w:rsidR="00273B51" w:rsidRPr="00021161">
        <w:rPr>
          <w:rFonts w:ascii="Lato" w:hAnsi="Lato"/>
          <w:sz w:val="24"/>
        </w:rPr>
        <w:t>512) 721-0156</w:t>
      </w:r>
      <w:r w:rsidRPr="00021161">
        <w:rPr>
          <w:rFonts w:ascii="Lato" w:hAnsi="Lato"/>
          <w:sz w:val="24"/>
        </w:rPr>
        <w:tab/>
      </w:r>
      <w:r>
        <w:tab/>
      </w:r>
    </w:p>
    <w:p w14:paraId="07DE9174" w14:textId="77777777" w:rsidR="00385D5A" w:rsidRPr="004649F7" w:rsidRDefault="00385D5A" w:rsidP="008F4960">
      <w:pPr>
        <w:pStyle w:val="Heading1"/>
      </w:pPr>
      <w:r w:rsidRPr="00EE73A6">
        <w:t>Course Description</w:t>
      </w:r>
    </w:p>
    <w:p w14:paraId="007EBDC0" w14:textId="77777777" w:rsidR="00385D5A" w:rsidRPr="00E160B0" w:rsidRDefault="00385D5A" w:rsidP="00385D5A">
      <w:pPr>
        <w:pStyle w:val="Heading3"/>
        <w:rPr>
          <w:color w:val="auto"/>
        </w:rPr>
      </w:pPr>
      <w:r w:rsidRPr="00E160B0">
        <w:rPr>
          <w:color w:val="auto"/>
        </w:rPr>
        <w:t>University Catalog Course Description</w:t>
      </w:r>
    </w:p>
    <w:p w14:paraId="03342392" w14:textId="77777777" w:rsidR="00273B51" w:rsidRDefault="00273B51" w:rsidP="00273B51">
      <w:pPr>
        <w:pStyle w:val="NormalWeb"/>
        <w:shd w:val="clear" w:color="auto" w:fill="FFFFFF"/>
        <w:spacing w:before="180" w:beforeAutospacing="0" w:after="180" w:afterAutospacing="0"/>
        <w:rPr>
          <w:rFonts w:ascii="Lato" w:hAnsi="Lato"/>
          <w:color w:val="2D3B45"/>
        </w:rPr>
      </w:pPr>
      <w:r>
        <w:rPr>
          <w:rFonts w:ascii="Lato" w:hAnsi="Lato"/>
          <w:color w:val="2D3B45"/>
        </w:rPr>
        <w:t>An introduction to the preservation of audio including:</w:t>
      </w:r>
    </w:p>
    <w:p w14:paraId="02455436" w14:textId="77777777" w:rsidR="00273B51" w:rsidRDefault="00273B51" w:rsidP="00273B51">
      <w:pPr>
        <w:pStyle w:val="NormalWeb"/>
        <w:shd w:val="clear" w:color="auto" w:fill="FFFFFF"/>
        <w:spacing w:before="180" w:beforeAutospacing="0" w:after="180" w:afterAutospacing="0"/>
        <w:rPr>
          <w:rFonts w:ascii="Lato" w:hAnsi="Lato"/>
          <w:color w:val="2D3B45"/>
        </w:rPr>
      </w:pPr>
      <w:r>
        <w:rPr>
          <w:rFonts w:ascii="Lato" w:hAnsi="Lato"/>
          <w:color w:val="2D3B45"/>
        </w:rPr>
        <w:t> - A chronological examination of the development and history of recording</w:t>
      </w:r>
    </w:p>
    <w:p w14:paraId="38BC49A0" w14:textId="77777777" w:rsidR="00273B51" w:rsidRDefault="00273B51" w:rsidP="00273B51">
      <w:pPr>
        <w:pStyle w:val="NormalWeb"/>
        <w:shd w:val="clear" w:color="auto" w:fill="FFFFFF"/>
        <w:spacing w:before="180" w:beforeAutospacing="0" w:after="180" w:afterAutospacing="0"/>
        <w:rPr>
          <w:rFonts w:ascii="Lato" w:hAnsi="Lato"/>
          <w:color w:val="2D3B45"/>
        </w:rPr>
      </w:pPr>
      <w:r>
        <w:rPr>
          <w:rFonts w:ascii="Lato" w:hAnsi="Lato"/>
          <w:color w:val="2D3B45"/>
        </w:rPr>
        <w:t>- A study of issues in the care and preservation of recordings</w:t>
      </w:r>
    </w:p>
    <w:p w14:paraId="2A615DD5" w14:textId="77777777" w:rsidR="00273B51" w:rsidRDefault="00273B51" w:rsidP="00273B51">
      <w:pPr>
        <w:pStyle w:val="NormalWeb"/>
        <w:shd w:val="clear" w:color="auto" w:fill="FFFFFF"/>
        <w:spacing w:before="180" w:beforeAutospacing="0" w:after="180" w:afterAutospacing="0"/>
        <w:rPr>
          <w:rFonts w:ascii="Lato" w:hAnsi="Lato"/>
          <w:color w:val="2D3B45"/>
        </w:rPr>
      </w:pPr>
      <w:r>
        <w:rPr>
          <w:rFonts w:ascii="Lato" w:hAnsi="Lato"/>
          <w:color w:val="2D3B45"/>
        </w:rPr>
        <w:t>- The economics of in-house vs. "outsourced" audio reformatting</w:t>
      </w:r>
    </w:p>
    <w:p w14:paraId="745976FD" w14:textId="77777777" w:rsidR="00273B51" w:rsidRDefault="00273B51" w:rsidP="00273B51">
      <w:pPr>
        <w:pStyle w:val="NormalWeb"/>
        <w:shd w:val="clear" w:color="auto" w:fill="FFFFFF"/>
        <w:spacing w:before="180" w:beforeAutospacing="0" w:after="180" w:afterAutospacing="0"/>
        <w:rPr>
          <w:rFonts w:ascii="Lato" w:hAnsi="Lato"/>
          <w:color w:val="2D3B45"/>
        </w:rPr>
      </w:pPr>
      <w:r>
        <w:rPr>
          <w:rFonts w:ascii="Lato" w:hAnsi="Lato"/>
          <w:color w:val="2D3B45"/>
        </w:rPr>
        <w:t>- Study of methods to create digital surrogates</w:t>
      </w:r>
    </w:p>
    <w:p w14:paraId="551C9563" w14:textId="77777777" w:rsidR="00021161" w:rsidRDefault="00021161" w:rsidP="00273B51">
      <w:pPr>
        <w:pStyle w:val="NormalWeb"/>
        <w:shd w:val="clear" w:color="auto" w:fill="FFFFFF"/>
        <w:spacing w:before="180" w:beforeAutospacing="0" w:after="180" w:afterAutospacing="0"/>
        <w:rPr>
          <w:rFonts w:ascii="Lato" w:hAnsi="Lato"/>
          <w:color w:val="2D3B45"/>
        </w:rPr>
      </w:pPr>
    </w:p>
    <w:p w14:paraId="2736B41C" w14:textId="77777777" w:rsidR="00273B51" w:rsidRDefault="00273B51" w:rsidP="00273B51">
      <w:pPr>
        <w:pStyle w:val="NormalWeb"/>
        <w:shd w:val="clear" w:color="auto" w:fill="FFFFFF"/>
        <w:spacing w:before="180" w:beforeAutospacing="0" w:after="180" w:afterAutospacing="0"/>
        <w:rPr>
          <w:rFonts w:ascii="Lato" w:hAnsi="Lato"/>
          <w:color w:val="2D3B45"/>
        </w:rPr>
      </w:pPr>
      <w:r>
        <w:rPr>
          <w:rStyle w:val="Strong"/>
          <w:rFonts w:ascii="Lato" w:eastAsiaTheme="majorEastAsia" w:hAnsi="Lato"/>
          <w:color w:val="2D3B45"/>
        </w:rPr>
        <w:t>Objectives:</w:t>
      </w:r>
      <w:r>
        <w:rPr>
          <w:rFonts w:ascii="Lato" w:hAnsi="Lato"/>
          <w:color w:val="2D3B45"/>
        </w:rPr>
        <w:t> This class will introduce students to the preservation of sound recordings. Students will gain an understanding of:</w:t>
      </w:r>
    </w:p>
    <w:p w14:paraId="78A854BC" w14:textId="77777777" w:rsidR="00273B51" w:rsidRPr="00021161" w:rsidRDefault="00273B51" w:rsidP="00273B51">
      <w:pPr>
        <w:pStyle w:val="NormalWeb"/>
        <w:shd w:val="clear" w:color="auto" w:fill="FFFFFF"/>
        <w:spacing w:before="180" w:beforeAutospacing="0" w:after="180" w:afterAutospacing="0"/>
        <w:rPr>
          <w:rFonts w:ascii="Lato" w:hAnsi="Lato"/>
          <w:color w:val="2D3B45"/>
        </w:rPr>
      </w:pPr>
      <w:r>
        <w:rPr>
          <w:rFonts w:ascii="Lato" w:hAnsi="Lato"/>
          <w:color w:val="2D3B45"/>
        </w:rPr>
        <w:t>-</w:t>
      </w:r>
      <w:r w:rsidRPr="00021161">
        <w:rPr>
          <w:rFonts w:ascii="Lato" w:hAnsi="Lato"/>
          <w:color w:val="2D3B45"/>
        </w:rPr>
        <w:t xml:space="preserve"> The various types of sound recordings and formats</w:t>
      </w:r>
    </w:p>
    <w:p w14:paraId="6CC7A3D5" w14:textId="77777777" w:rsidR="00273B51" w:rsidRPr="00021161" w:rsidRDefault="00273B51" w:rsidP="00273B51">
      <w:pPr>
        <w:pStyle w:val="NormalWeb"/>
        <w:shd w:val="clear" w:color="auto" w:fill="FFFFFF"/>
        <w:spacing w:before="180" w:beforeAutospacing="0" w:after="180" w:afterAutospacing="0"/>
        <w:rPr>
          <w:rFonts w:ascii="Lato" w:hAnsi="Lato"/>
          <w:color w:val="2D3B45"/>
        </w:rPr>
      </w:pPr>
      <w:r w:rsidRPr="00021161">
        <w:rPr>
          <w:rFonts w:ascii="Lato" w:hAnsi="Lato"/>
          <w:color w:val="2D3B45"/>
        </w:rPr>
        <w:t>- The Administration of Audiovisual Archives</w:t>
      </w:r>
    </w:p>
    <w:p w14:paraId="41E5262E" w14:textId="77777777" w:rsidR="00273B51" w:rsidRPr="00021161" w:rsidRDefault="00273B51" w:rsidP="00273B51">
      <w:pPr>
        <w:pStyle w:val="NormalWeb"/>
        <w:shd w:val="clear" w:color="auto" w:fill="FFFFFF"/>
        <w:spacing w:before="180" w:beforeAutospacing="0" w:after="180" w:afterAutospacing="0"/>
        <w:rPr>
          <w:rFonts w:ascii="Lato" w:hAnsi="Lato"/>
          <w:color w:val="2D3B45"/>
        </w:rPr>
      </w:pPr>
      <w:r w:rsidRPr="00021161">
        <w:rPr>
          <w:rFonts w:ascii="Lato" w:hAnsi="Lato"/>
          <w:color w:val="2D3B45"/>
        </w:rPr>
        <w:t>- Current best practices and methods for preserving recordings</w:t>
      </w:r>
    </w:p>
    <w:p w14:paraId="0EF679AC" w14:textId="77777777" w:rsidR="00273B51" w:rsidRPr="00021161" w:rsidRDefault="00273B51" w:rsidP="00273B51">
      <w:pPr>
        <w:pStyle w:val="NormalWeb"/>
        <w:shd w:val="clear" w:color="auto" w:fill="FFFFFF"/>
        <w:spacing w:before="180" w:beforeAutospacing="0" w:after="180" w:afterAutospacing="0"/>
        <w:rPr>
          <w:rFonts w:ascii="Lato" w:hAnsi="Lato"/>
          <w:color w:val="2D3B45"/>
        </w:rPr>
      </w:pPr>
      <w:r w:rsidRPr="00021161">
        <w:rPr>
          <w:rFonts w:ascii="Lato" w:hAnsi="Lato"/>
          <w:color w:val="2D3B45"/>
        </w:rPr>
        <w:t>- Standards for archival methods of storage and retrieval</w:t>
      </w:r>
    </w:p>
    <w:p w14:paraId="20A66F7D" w14:textId="77777777" w:rsidR="00273B51" w:rsidRPr="00021161" w:rsidRDefault="00273B51" w:rsidP="00273B51">
      <w:pPr>
        <w:pStyle w:val="NormalWeb"/>
        <w:shd w:val="clear" w:color="auto" w:fill="FFFFFF"/>
        <w:spacing w:before="180" w:beforeAutospacing="0" w:after="180" w:afterAutospacing="0"/>
        <w:rPr>
          <w:rFonts w:ascii="Lato" w:hAnsi="Lato"/>
          <w:color w:val="2D3B45"/>
        </w:rPr>
      </w:pPr>
      <w:r w:rsidRPr="00021161">
        <w:rPr>
          <w:rFonts w:ascii="Lato" w:hAnsi="Lato"/>
          <w:color w:val="2D3B45"/>
        </w:rPr>
        <w:lastRenderedPageBreak/>
        <w:t>- The professional communities and organizations involved with the preservation of sound recordings</w:t>
      </w:r>
    </w:p>
    <w:p w14:paraId="190B1E0A" w14:textId="77777777" w:rsidR="00C54E80" w:rsidRPr="00021161" w:rsidRDefault="00C54E80" w:rsidP="00C54E80">
      <w:pPr>
        <w:pStyle w:val="Heading3"/>
        <w:rPr>
          <w:color w:val="auto"/>
          <w:sz w:val="24"/>
        </w:rPr>
      </w:pPr>
      <w:r w:rsidRPr="00021161">
        <w:rPr>
          <w:color w:val="auto"/>
          <w:sz w:val="24"/>
        </w:rPr>
        <w:t>Pre-requisites for the course</w:t>
      </w:r>
    </w:p>
    <w:p w14:paraId="5A8C2702" w14:textId="369DC16F" w:rsidR="00C54E80" w:rsidRPr="00021161" w:rsidRDefault="00273B51" w:rsidP="00C54E80">
      <w:pPr>
        <w:pStyle w:val="GeorgiaText"/>
        <w:rPr>
          <w:rFonts w:ascii="Lato" w:hAnsi="Lato"/>
          <w:color w:val="auto"/>
          <w:sz w:val="24"/>
        </w:rPr>
      </w:pPr>
      <w:r w:rsidRPr="00021161">
        <w:rPr>
          <w:rFonts w:ascii="Lato" w:hAnsi="Lato"/>
          <w:color w:val="auto"/>
          <w:sz w:val="24"/>
        </w:rPr>
        <w:t>No Pre-requisites</w:t>
      </w:r>
    </w:p>
    <w:p w14:paraId="0CD68CA3" w14:textId="77777777" w:rsidR="00CF23D2" w:rsidRPr="00E160B0" w:rsidRDefault="00385D5A" w:rsidP="00CF23D2">
      <w:pPr>
        <w:pStyle w:val="Heading3"/>
        <w:spacing w:before="360"/>
        <w:rPr>
          <w:color w:val="auto"/>
        </w:rPr>
      </w:pPr>
      <w:r w:rsidRPr="00E160B0">
        <w:rPr>
          <w:rFonts w:eastAsia="Calibri" w:cstheme="majorBidi"/>
          <w:caps w:val="0"/>
          <w:color w:val="auto"/>
          <w:sz w:val="32"/>
          <w:szCs w:val="32"/>
        </w:rPr>
        <w:t xml:space="preserve">How </w:t>
      </w:r>
      <w:r w:rsidR="00CF23D2" w:rsidRPr="00E160B0">
        <w:rPr>
          <w:rFonts w:eastAsia="Calibri" w:cstheme="majorBidi"/>
          <w:caps w:val="0"/>
          <w:color w:val="auto"/>
          <w:sz w:val="32"/>
          <w:szCs w:val="32"/>
        </w:rPr>
        <w:t>W</w:t>
      </w:r>
      <w:r w:rsidRPr="00E160B0">
        <w:rPr>
          <w:rFonts w:eastAsia="Calibri" w:cstheme="majorBidi"/>
          <w:caps w:val="0"/>
          <w:color w:val="auto"/>
          <w:sz w:val="32"/>
          <w:szCs w:val="32"/>
        </w:rPr>
        <w:t xml:space="preserve">ill </w:t>
      </w:r>
      <w:r w:rsidR="003D60FE" w:rsidRPr="00E160B0">
        <w:rPr>
          <w:rFonts w:eastAsia="Calibri" w:cstheme="majorBidi"/>
          <w:caps w:val="0"/>
          <w:color w:val="auto"/>
          <w:sz w:val="32"/>
          <w:szCs w:val="32"/>
        </w:rPr>
        <w:t>You</w:t>
      </w:r>
      <w:r w:rsidRPr="00E160B0">
        <w:rPr>
          <w:rFonts w:eastAsia="Calibri" w:cstheme="majorBidi"/>
          <w:caps w:val="0"/>
          <w:color w:val="auto"/>
          <w:sz w:val="32"/>
          <w:szCs w:val="32"/>
        </w:rPr>
        <w:t xml:space="preserve"> </w:t>
      </w:r>
      <w:r w:rsidR="00CF23D2" w:rsidRPr="00E160B0">
        <w:rPr>
          <w:rFonts w:eastAsia="Calibri" w:cstheme="majorBidi"/>
          <w:caps w:val="0"/>
          <w:color w:val="auto"/>
          <w:sz w:val="32"/>
          <w:szCs w:val="32"/>
        </w:rPr>
        <w:t>L</w:t>
      </w:r>
      <w:r w:rsidRPr="00E160B0">
        <w:rPr>
          <w:rFonts w:eastAsia="Calibri" w:cstheme="majorBidi"/>
          <w:caps w:val="0"/>
          <w:color w:val="auto"/>
          <w:sz w:val="32"/>
          <w:szCs w:val="32"/>
        </w:rPr>
        <w:t>earn</w:t>
      </w:r>
      <w:r w:rsidR="00CF23D2" w:rsidRPr="00E160B0">
        <w:rPr>
          <w:rFonts w:eastAsia="Calibri" w:cstheme="majorBidi"/>
          <w:caps w:val="0"/>
          <w:color w:val="auto"/>
          <w:sz w:val="32"/>
          <w:szCs w:val="32"/>
        </w:rPr>
        <w:t>?</w:t>
      </w:r>
      <w:r w:rsidR="0054245D" w:rsidRPr="00E160B0">
        <w:rPr>
          <w:color w:val="auto"/>
        </w:rPr>
        <w:t xml:space="preserve"> </w:t>
      </w:r>
    </w:p>
    <w:p w14:paraId="1DDE1233" w14:textId="77777777" w:rsidR="003D60FE" w:rsidRPr="00021161" w:rsidRDefault="003D60FE" w:rsidP="003D60FE">
      <w:pPr>
        <w:pStyle w:val="Heading3"/>
        <w:rPr>
          <w:color w:val="auto"/>
          <w:sz w:val="24"/>
        </w:rPr>
      </w:pPr>
      <w:r w:rsidRPr="00021161">
        <w:rPr>
          <w:color w:val="auto"/>
          <w:sz w:val="24"/>
        </w:rPr>
        <w:t>Statement oF Learning Success</w:t>
      </w:r>
    </w:p>
    <w:p w14:paraId="6B6CDEDB" w14:textId="77777777" w:rsidR="003D60FE" w:rsidRPr="00021161" w:rsidRDefault="003D60FE" w:rsidP="003D60FE">
      <w:pPr>
        <w:pStyle w:val="GeorgiaText"/>
        <w:rPr>
          <w:sz w:val="24"/>
        </w:rPr>
      </w:pPr>
      <w:r w:rsidRPr="00021161">
        <w:rPr>
          <w:sz w:val="24"/>
        </w:rPr>
        <w:t>Your success in this class is important to me. We all learn differently, and everyone struggles sometimes. You are not, ever, the only one having difficulty! If there are aspects of this course that prevent you from learning or exclude you, please let me know as soon as possible. Together we will develop strategies to meet both your needs and the requirements of the course. I also encourage you to reach out to the student resources available through UT and I am happy to connect you with a person or Center if you would like.</w:t>
      </w:r>
    </w:p>
    <w:p w14:paraId="4AAE5777" w14:textId="77777777" w:rsidR="00385D5A" w:rsidRPr="00021161" w:rsidRDefault="0054245D" w:rsidP="00385D5A">
      <w:pPr>
        <w:pStyle w:val="Heading3"/>
        <w:rPr>
          <w:color w:val="auto"/>
          <w:sz w:val="24"/>
        </w:rPr>
      </w:pPr>
      <w:r w:rsidRPr="00021161">
        <w:rPr>
          <w:color w:val="auto"/>
          <w:sz w:val="24"/>
        </w:rPr>
        <w:t>TEACHING MODALITY INFORMATION</w:t>
      </w:r>
    </w:p>
    <w:p w14:paraId="1D5E5D41" w14:textId="5D76A3F1" w:rsidR="00385D5A" w:rsidRPr="00021161" w:rsidRDefault="003B406A" w:rsidP="00385D5A">
      <w:pPr>
        <w:pStyle w:val="GeorgiaText"/>
        <w:rPr>
          <w:sz w:val="24"/>
        </w:rPr>
      </w:pPr>
      <w:r w:rsidRPr="00021161">
        <w:rPr>
          <w:sz w:val="24"/>
        </w:rPr>
        <w:t>hybrid (online plus optional in-person class time</w:t>
      </w:r>
      <w:r w:rsidR="00021161" w:rsidRPr="00021161">
        <w:rPr>
          <w:sz w:val="24"/>
        </w:rPr>
        <w:t xml:space="preserve">.  This allows for in person lectures and hands-on instruction as well as an option for emergency weather conditions and Zoom meetings with featured </w:t>
      </w:r>
      <w:proofErr w:type="gramStart"/>
      <w:r w:rsidR="00021161" w:rsidRPr="00021161">
        <w:rPr>
          <w:sz w:val="24"/>
        </w:rPr>
        <w:t>speakers</w:t>
      </w:r>
      <w:proofErr w:type="gramEnd"/>
    </w:p>
    <w:p w14:paraId="482C451A" w14:textId="77777777" w:rsidR="003F76B1" w:rsidRPr="00021161" w:rsidRDefault="003F76B1" w:rsidP="00CF23D2">
      <w:pPr>
        <w:pStyle w:val="Heading3"/>
        <w:rPr>
          <w:color w:val="auto"/>
          <w:sz w:val="24"/>
        </w:rPr>
      </w:pPr>
      <w:r w:rsidRPr="00021161">
        <w:rPr>
          <w:color w:val="auto"/>
          <w:sz w:val="24"/>
        </w:rPr>
        <w:t>Communication</w:t>
      </w:r>
    </w:p>
    <w:p w14:paraId="6563E304" w14:textId="2B7C2E8B" w:rsidR="003F76B1" w:rsidRPr="00021161" w:rsidRDefault="003F76B1" w:rsidP="009A16AC">
      <w:pPr>
        <w:pStyle w:val="GeorgiaText"/>
        <w:rPr>
          <w:sz w:val="24"/>
        </w:rPr>
      </w:pPr>
      <w:r w:rsidRPr="00021161">
        <w:rPr>
          <w:sz w:val="24"/>
        </w:rPr>
        <w:t xml:space="preserve">The course Canvas site can be found at </w:t>
      </w:r>
      <w:hyperlink r:id="rId8">
        <w:r w:rsidRPr="00021161">
          <w:rPr>
            <w:rStyle w:val="Hyperlink"/>
            <w:sz w:val="24"/>
          </w:rPr>
          <w:t>utexas.instructure.com</w:t>
        </w:r>
      </w:hyperlink>
      <w:r w:rsidR="009A16AC" w:rsidRPr="00021161">
        <w:rPr>
          <w:sz w:val="24"/>
        </w:rPr>
        <w:t xml:space="preserve"> </w:t>
      </w:r>
    </w:p>
    <w:p w14:paraId="4408F1DC" w14:textId="77777777" w:rsidR="00CF23D2" w:rsidRPr="00021161" w:rsidRDefault="00CF23D2" w:rsidP="00CF23D2">
      <w:pPr>
        <w:pStyle w:val="Heading3"/>
        <w:rPr>
          <w:color w:val="auto"/>
          <w:sz w:val="24"/>
        </w:rPr>
      </w:pPr>
      <w:r w:rsidRPr="00021161">
        <w:rPr>
          <w:color w:val="auto"/>
          <w:sz w:val="24"/>
        </w:rPr>
        <w:t>Asking for help</w:t>
      </w:r>
    </w:p>
    <w:p w14:paraId="481816FA" w14:textId="4DA890A6" w:rsidR="000E5360" w:rsidRPr="00021161" w:rsidRDefault="00273B51" w:rsidP="00610D53">
      <w:pPr>
        <w:pStyle w:val="GeorgiaText"/>
        <w:rPr>
          <w:color w:val="auto"/>
          <w:sz w:val="24"/>
        </w:rPr>
      </w:pPr>
      <w:r w:rsidRPr="00021161">
        <w:rPr>
          <w:color w:val="auto"/>
          <w:sz w:val="24"/>
        </w:rPr>
        <w:t xml:space="preserve">Students are free to </w:t>
      </w:r>
      <w:r w:rsidR="00EC52DA" w:rsidRPr="00021161">
        <w:rPr>
          <w:color w:val="auto"/>
          <w:sz w:val="24"/>
        </w:rPr>
        <w:t>email for help and to set up in-person meetings.  I</w:t>
      </w:r>
      <w:r w:rsidR="00021161" w:rsidRPr="00021161">
        <w:rPr>
          <w:color w:val="auto"/>
          <w:sz w:val="24"/>
        </w:rPr>
        <w:t>n addition, I can</w:t>
      </w:r>
      <w:r w:rsidR="00EC52DA" w:rsidRPr="00021161">
        <w:rPr>
          <w:color w:val="auto"/>
          <w:sz w:val="24"/>
        </w:rPr>
        <w:t xml:space="preserve"> be available for 20 minutes before and after each class session. </w:t>
      </w:r>
      <w:r w:rsidR="00021161" w:rsidRPr="00021161">
        <w:rPr>
          <w:color w:val="auto"/>
          <w:sz w:val="24"/>
        </w:rPr>
        <w:t xml:space="preserve"> Feel free to email me to set up a time that is </w:t>
      </w:r>
      <w:r w:rsidR="0068616B" w:rsidRPr="00021161">
        <w:rPr>
          <w:color w:val="auto"/>
          <w:sz w:val="24"/>
        </w:rPr>
        <w:t>convenient</w:t>
      </w:r>
      <w:r w:rsidR="00021161" w:rsidRPr="00021161">
        <w:rPr>
          <w:color w:val="auto"/>
          <w:sz w:val="24"/>
        </w:rPr>
        <w:t xml:space="preserve"> </w:t>
      </w:r>
      <w:r w:rsidR="0068616B">
        <w:rPr>
          <w:color w:val="auto"/>
          <w:sz w:val="24"/>
        </w:rPr>
        <w:t>for both of us.</w:t>
      </w:r>
    </w:p>
    <w:p w14:paraId="2D652537" w14:textId="6701B8B6" w:rsidR="00610D53" w:rsidRPr="00021161" w:rsidRDefault="00610D53" w:rsidP="00610D53">
      <w:pPr>
        <w:pStyle w:val="GeorgiaText"/>
        <w:rPr>
          <w:color w:val="000000" w:themeColor="text1"/>
          <w:sz w:val="24"/>
        </w:rPr>
      </w:pPr>
      <w:r w:rsidRPr="00021161">
        <w:rPr>
          <w:color w:val="000000" w:themeColor="text1"/>
          <w:sz w:val="24"/>
        </w:rPr>
        <w:br/>
      </w:r>
      <w:r w:rsidRPr="00021161">
        <w:rPr>
          <w:rFonts w:ascii="Arial" w:eastAsiaTheme="majorEastAsia" w:hAnsi="Arial" w:cs="Times New Roman (Headings CS)"/>
          <w:caps/>
          <w:color w:val="000000" w:themeColor="text1"/>
          <w:sz w:val="24"/>
          <w:lang w:bidi="en-US"/>
        </w:rPr>
        <w:t>DISABILITY &amp; ACCESS (D&amp;A)</w:t>
      </w:r>
      <w:r w:rsidRPr="00021161">
        <w:rPr>
          <w:color w:val="000000" w:themeColor="text1"/>
          <w:sz w:val="24"/>
        </w:rPr>
        <w:t xml:space="preserve"> </w:t>
      </w:r>
    </w:p>
    <w:p w14:paraId="74A7C3CA" w14:textId="56872777" w:rsidR="009A16AC" w:rsidRPr="00021161" w:rsidRDefault="009A16AC" w:rsidP="00385D5A">
      <w:pPr>
        <w:pStyle w:val="GeorgiaText"/>
        <w:rPr>
          <w:sz w:val="24"/>
        </w:rPr>
      </w:pPr>
      <w:r w:rsidRPr="00021161">
        <w:rPr>
          <w:sz w:val="24"/>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w:t>
      </w:r>
      <w:r w:rsidR="0068616B" w:rsidRPr="00021161">
        <w:rPr>
          <w:sz w:val="24"/>
        </w:rPr>
        <w:t>accommodation</w:t>
      </w:r>
      <w:r w:rsidRPr="00021161">
        <w:rPr>
          <w:sz w:val="24"/>
        </w:rPr>
        <w:t xml:space="preserve"> please contact </w:t>
      </w:r>
      <w:r w:rsidR="00C16E18" w:rsidRPr="00021161">
        <w:rPr>
          <w:sz w:val="24"/>
        </w:rPr>
        <w:t xml:space="preserve">Disability &amp; Access </w:t>
      </w:r>
      <w:r w:rsidR="00C16E18" w:rsidRPr="00021161">
        <w:rPr>
          <w:rFonts w:ascii="Lato" w:hAnsi="Lato"/>
          <w:sz w:val="24"/>
        </w:rPr>
        <w:t xml:space="preserve">(D&amp;A). </w:t>
      </w:r>
      <w:r w:rsidRPr="00021161">
        <w:rPr>
          <w:rFonts w:ascii="Lato" w:hAnsi="Lato"/>
          <w:sz w:val="24"/>
        </w:rPr>
        <w:t xml:space="preserve"> </w:t>
      </w:r>
      <w:r w:rsidRPr="00021161">
        <w:rPr>
          <w:rFonts w:ascii="Lato" w:hAnsi="Lato"/>
          <w:sz w:val="24"/>
        </w:rPr>
        <w:lastRenderedPageBreak/>
        <w:t xml:space="preserve">Please refer to </w:t>
      </w:r>
      <w:r w:rsidR="00C16E18" w:rsidRPr="00021161">
        <w:rPr>
          <w:rFonts w:ascii="Lato" w:hAnsi="Lato"/>
          <w:sz w:val="24"/>
        </w:rPr>
        <w:t xml:space="preserve">the D&amp;A </w:t>
      </w:r>
      <w:r w:rsidRPr="00021161">
        <w:rPr>
          <w:rFonts w:ascii="Lato" w:hAnsi="Lato"/>
          <w:sz w:val="24"/>
        </w:rPr>
        <w:t xml:space="preserve">website for more information: </w:t>
      </w:r>
      <w:hyperlink r:id="rId9" w:history="1">
        <w:r w:rsidR="002037C5" w:rsidRPr="00021161">
          <w:rPr>
            <w:rStyle w:val="Hyperlink"/>
            <w:rFonts w:ascii="Lato" w:hAnsi="Lato"/>
            <w:sz w:val="24"/>
          </w:rPr>
          <w:t>http://diversity.utexas.edu/disability/</w:t>
        </w:r>
      </w:hyperlink>
      <w:r w:rsidRPr="00021161">
        <w:rPr>
          <w:rFonts w:ascii="Lato" w:hAnsi="Lato"/>
          <w:sz w:val="24"/>
        </w:rPr>
        <w:t xml:space="preserve">. If you are already registered with </w:t>
      </w:r>
      <w:r w:rsidR="00C16E18" w:rsidRPr="00021161">
        <w:rPr>
          <w:rFonts w:ascii="Lato" w:hAnsi="Lato"/>
          <w:sz w:val="24"/>
        </w:rPr>
        <w:t>D&amp;A</w:t>
      </w:r>
      <w:r w:rsidRPr="00021161">
        <w:rPr>
          <w:rFonts w:ascii="Lato" w:hAnsi="Lato"/>
          <w:sz w:val="24"/>
        </w:rPr>
        <w:t xml:space="preserve">, please deliver your Accommodation Letter to me as early as possible in the semester so we can discuss your approved </w:t>
      </w:r>
      <w:r w:rsidR="0068616B" w:rsidRPr="00021161">
        <w:rPr>
          <w:rFonts w:ascii="Lato" w:hAnsi="Lato"/>
          <w:sz w:val="24"/>
        </w:rPr>
        <w:t>accommodation</w:t>
      </w:r>
      <w:r w:rsidRPr="00021161">
        <w:rPr>
          <w:rFonts w:ascii="Lato" w:hAnsi="Lato"/>
          <w:sz w:val="24"/>
        </w:rPr>
        <w:t xml:space="preserve"> and needs in this course.</w:t>
      </w:r>
      <w:r w:rsidRPr="00021161">
        <w:rPr>
          <w:sz w:val="24"/>
        </w:rPr>
        <w:t xml:space="preserve"> </w:t>
      </w:r>
    </w:p>
    <w:p w14:paraId="630F0F2C" w14:textId="77777777" w:rsidR="00385D5A" w:rsidRPr="00E160B0" w:rsidRDefault="00385D5A" w:rsidP="000A254F">
      <w:pPr>
        <w:pStyle w:val="Heading3"/>
        <w:spacing w:before="360"/>
        <w:rPr>
          <w:rFonts w:eastAsia="Calibri" w:cstheme="majorBidi"/>
          <w:caps w:val="0"/>
          <w:color w:val="auto"/>
          <w:sz w:val="32"/>
          <w:szCs w:val="32"/>
        </w:rPr>
      </w:pPr>
      <w:r w:rsidRPr="00E160B0">
        <w:rPr>
          <w:rFonts w:eastAsia="Calibri" w:cstheme="majorBidi"/>
          <w:caps w:val="0"/>
          <w:color w:val="auto"/>
          <w:sz w:val="32"/>
          <w:szCs w:val="32"/>
        </w:rPr>
        <w:t>Course Requirements</w:t>
      </w:r>
      <w:r w:rsidR="0065418F" w:rsidRPr="00E160B0">
        <w:rPr>
          <w:rFonts w:eastAsia="Calibri" w:cstheme="majorBidi"/>
          <w:caps w:val="0"/>
          <w:color w:val="auto"/>
          <w:sz w:val="32"/>
          <w:szCs w:val="32"/>
        </w:rPr>
        <w:t xml:space="preserve"> and Grading</w:t>
      </w:r>
    </w:p>
    <w:p w14:paraId="53C5EF50" w14:textId="77777777" w:rsidR="0065418F" w:rsidRPr="00EE73A6" w:rsidRDefault="00385D5A" w:rsidP="00385D5A">
      <w:pPr>
        <w:pStyle w:val="Heading3"/>
        <w:rPr>
          <w:color w:val="000000" w:themeColor="text1"/>
        </w:rPr>
      </w:pPr>
      <w:r w:rsidRPr="00EE73A6">
        <w:rPr>
          <w:color w:val="000000" w:themeColor="text1"/>
        </w:rPr>
        <w:t>Required Materials</w:t>
      </w:r>
      <w:r w:rsidR="0054245D" w:rsidRPr="00EE73A6">
        <w:rPr>
          <w:color w:val="000000" w:themeColor="text1"/>
        </w:rPr>
        <w:t xml:space="preserve"> </w:t>
      </w:r>
    </w:p>
    <w:p w14:paraId="5D92F26A" w14:textId="77777777" w:rsidR="00B040EE" w:rsidRPr="00B040EE" w:rsidRDefault="00B040EE" w:rsidP="00B040EE">
      <w:pPr>
        <w:shd w:val="clear" w:color="auto" w:fill="FFFFFF"/>
        <w:spacing w:before="90" w:after="90" w:line="240" w:lineRule="auto"/>
        <w:outlineLvl w:val="1"/>
        <w:rPr>
          <w:rFonts w:ascii="Lato" w:eastAsia="Times New Roman" w:hAnsi="Lato" w:cs="Times New Roman"/>
          <w:color w:val="2D3B45"/>
          <w:sz w:val="24"/>
        </w:rPr>
      </w:pPr>
      <w:r w:rsidRPr="00B040EE">
        <w:rPr>
          <w:rFonts w:ascii="Lato" w:eastAsia="Times New Roman" w:hAnsi="Lato" w:cs="Times New Roman"/>
          <w:color w:val="2D3B45"/>
          <w:sz w:val="24"/>
        </w:rPr>
        <w:t>All readings for this course will be available on-line through Canvas and/or links posted on the Canvas site for this course.</w:t>
      </w:r>
    </w:p>
    <w:p w14:paraId="2F9E6CD4" w14:textId="2AD17906" w:rsidR="00B040EE" w:rsidRPr="00021161" w:rsidRDefault="00B040EE" w:rsidP="00B040EE">
      <w:pPr>
        <w:rPr>
          <w:sz w:val="24"/>
        </w:rPr>
      </w:pPr>
      <w:r w:rsidRPr="00021161">
        <w:rPr>
          <w:sz w:val="24"/>
        </w:rPr>
        <w:t xml:space="preserve">Students are encouraged to purchase Sound Forge Studio 17 from </w:t>
      </w:r>
      <w:proofErr w:type="spellStart"/>
      <w:r w:rsidRPr="00021161">
        <w:rPr>
          <w:sz w:val="24"/>
        </w:rPr>
        <w:t>Magix</w:t>
      </w:r>
      <w:proofErr w:type="spellEnd"/>
      <w:r w:rsidR="0068616B">
        <w:rPr>
          <w:sz w:val="24"/>
        </w:rPr>
        <w:t xml:space="preserve"> for audio preservation projects.</w:t>
      </w:r>
    </w:p>
    <w:p w14:paraId="5BF7EB04" w14:textId="77777777" w:rsidR="00B040EE" w:rsidRPr="00B040EE" w:rsidRDefault="00B040EE" w:rsidP="00B040EE"/>
    <w:p w14:paraId="5D13E63C" w14:textId="77777777" w:rsidR="0065418F" w:rsidRPr="00E160B0" w:rsidRDefault="00385D5A" w:rsidP="00385D5A">
      <w:pPr>
        <w:pStyle w:val="Heading3"/>
        <w:rPr>
          <w:color w:val="auto"/>
        </w:rPr>
      </w:pPr>
      <w:r w:rsidRPr="00E160B0">
        <w:rPr>
          <w:color w:val="auto"/>
        </w:rPr>
        <w:t>Required Devices</w:t>
      </w:r>
      <w:r w:rsidR="0054245D" w:rsidRPr="00E160B0">
        <w:rPr>
          <w:color w:val="auto"/>
        </w:rPr>
        <w:t xml:space="preserve"> </w:t>
      </w:r>
    </w:p>
    <w:p w14:paraId="5F74682F" w14:textId="45A486DF" w:rsidR="00385D5A" w:rsidRDefault="00B040EE" w:rsidP="00385D5A">
      <w:pPr>
        <w:pStyle w:val="Heading3"/>
        <w:rPr>
          <w:rFonts w:ascii="Georgia" w:eastAsiaTheme="minorHAnsi" w:hAnsi="Georgia" w:cs="Charis SIL"/>
          <w:caps w:val="0"/>
          <w:color w:val="auto"/>
          <w:sz w:val="24"/>
        </w:rPr>
      </w:pPr>
      <w:r w:rsidRPr="00021161">
        <w:rPr>
          <w:rFonts w:ascii="Georgia" w:eastAsiaTheme="minorHAnsi" w:hAnsi="Georgia" w:cs="Charis SIL"/>
          <w:caps w:val="0"/>
          <w:color w:val="auto"/>
          <w:sz w:val="24"/>
        </w:rPr>
        <w:t>Access to a computer is</w:t>
      </w:r>
      <w:r w:rsidR="0054245D" w:rsidRPr="00021161">
        <w:rPr>
          <w:rFonts w:ascii="Georgia" w:eastAsiaTheme="minorHAnsi" w:hAnsi="Georgia" w:cs="Charis SIL"/>
          <w:caps w:val="0"/>
          <w:color w:val="auto"/>
          <w:sz w:val="24"/>
        </w:rPr>
        <w:t xml:space="preserve"> needed to succeed in the course.</w:t>
      </w:r>
    </w:p>
    <w:p w14:paraId="35C20829" w14:textId="77777777" w:rsidR="00885FEB" w:rsidRPr="00885FEB" w:rsidRDefault="00885FEB" w:rsidP="00885FEB"/>
    <w:p w14:paraId="0FCDAB7E" w14:textId="77777777" w:rsidR="00385D5A" w:rsidRPr="00021161" w:rsidRDefault="00385D5A" w:rsidP="00385D5A">
      <w:pPr>
        <w:pStyle w:val="Heading3"/>
        <w:rPr>
          <w:color w:val="auto"/>
          <w:sz w:val="24"/>
        </w:rPr>
      </w:pPr>
      <w:r w:rsidRPr="00021161">
        <w:rPr>
          <w:color w:val="auto"/>
          <w:sz w:val="24"/>
        </w:rPr>
        <w:t>Classroom expectations</w:t>
      </w:r>
    </w:p>
    <w:p w14:paraId="28BB4CF7" w14:textId="77777777" w:rsidR="00B040EE" w:rsidRPr="00021161" w:rsidRDefault="00B040EE" w:rsidP="00B040EE">
      <w:pPr>
        <w:rPr>
          <w:sz w:val="24"/>
        </w:rPr>
      </w:pPr>
    </w:p>
    <w:p w14:paraId="35D29829" w14:textId="77777777" w:rsidR="00B040EE" w:rsidRPr="00021161" w:rsidRDefault="00B040EE" w:rsidP="00B040EE">
      <w:pPr>
        <w:rPr>
          <w:sz w:val="24"/>
        </w:rPr>
      </w:pPr>
      <w:r w:rsidRPr="00021161">
        <w:rPr>
          <w:sz w:val="24"/>
        </w:rPr>
        <w:t>Deadlines – All students are expected to turn assignments in at the beginning of the class period of the day that it is due. If a student must miss a class, the assignment must be sent via e-mail to me 1 hour before the class begins.</w:t>
      </w:r>
    </w:p>
    <w:p w14:paraId="6B244006" w14:textId="77777777" w:rsidR="00B040EE" w:rsidRPr="00021161" w:rsidRDefault="00B040EE" w:rsidP="00B040EE">
      <w:pPr>
        <w:rPr>
          <w:sz w:val="24"/>
        </w:rPr>
      </w:pPr>
    </w:p>
    <w:p w14:paraId="68B90BEE" w14:textId="77777777" w:rsidR="00B040EE" w:rsidRPr="00021161" w:rsidRDefault="00B040EE" w:rsidP="00B040EE">
      <w:pPr>
        <w:rPr>
          <w:sz w:val="24"/>
        </w:rPr>
      </w:pPr>
      <w:r w:rsidRPr="00021161">
        <w:rPr>
          <w:sz w:val="24"/>
        </w:rPr>
        <w:t>A letter grade will be deducted for each day an assignment is late.</w:t>
      </w:r>
    </w:p>
    <w:p w14:paraId="12DFC7B9" w14:textId="77777777" w:rsidR="00B040EE" w:rsidRPr="00021161" w:rsidRDefault="00B040EE" w:rsidP="00B040EE">
      <w:pPr>
        <w:rPr>
          <w:sz w:val="24"/>
        </w:rPr>
      </w:pPr>
    </w:p>
    <w:p w14:paraId="2DFDB9DB" w14:textId="77777777" w:rsidR="00B040EE" w:rsidRPr="00021161" w:rsidRDefault="00B040EE" w:rsidP="00B040EE">
      <w:pPr>
        <w:rPr>
          <w:sz w:val="24"/>
        </w:rPr>
      </w:pPr>
      <w:r w:rsidRPr="00021161">
        <w:rPr>
          <w:sz w:val="24"/>
        </w:rPr>
        <w:t>Papers - will be graded on: Research, Content, Writing and Presentation</w:t>
      </w:r>
    </w:p>
    <w:p w14:paraId="79CFE27E" w14:textId="77777777" w:rsidR="00B040EE" w:rsidRPr="00021161" w:rsidRDefault="00B040EE" w:rsidP="00B040EE">
      <w:pPr>
        <w:rPr>
          <w:sz w:val="24"/>
        </w:rPr>
      </w:pPr>
    </w:p>
    <w:p w14:paraId="3730F71B" w14:textId="77777777" w:rsidR="00B040EE" w:rsidRPr="00021161" w:rsidRDefault="00B040EE" w:rsidP="00B040EE">
      <w:pPr>
        <w:rPr>
          <w:sz w:val="24"/>
        </w:rPr>
      </w:pPr>
      <w:r w:rsidRPr="00021161">
        <w:rPr>
          <w:sz w:val="24"/>
        </w:rPr>
        <w:t>Students that need assistance with writing may visit the Sanger Learning Center for feedback, tips to improve writing skills and sessions with a writing tutor:</w:t>
      </w:r>
    </w:p>
    <w:p w14:paraId="6C84A00C" w14:textId="77777777" w:rsidR="00B040EE" w:rsidRPr="00021161" w:rsidRDefault="00B040EE" w:rsidP="00B040EE">
      <w:pPr>
        <w:rPr>
          <w:sz w:val="24"/>
        </w:rPr>
      </w:pPr>
    </w:p>
    <w:p w14:paraId="7923BBDF" w14:textId="3C45D48E" w:rsidR="00B040EE" w:rsidRDefault="00000000" w:rsidP="00B040EE">
      <w:pPr>
        <w:rPr>
          <w:sz w:val="24"/>
        </w:rPr>
      </w:pPr>
      <w:hyperlink r:id="rId10" w:history="1">
        <w:r w:rsidR="00B040EE" w:rsidRPr="00021161">
          <w:rPr>
            <w:rStyle w:val="Hyperlink"/>
            <w:sz w:val="24"/>
          </w:rPr>
          <w:t>http://www.utexas.edu/ugs/slc/grad</w:t>
        </w:r>
      </w:hyperlink>
      <w:r w:rsidR="00B040EE" w:rsidRPr="00021161">
        <w:rPr>
          <w:sz w:val="24"/>
        </w:rPr>
        <w:t xml:space="preserve"> Links to an external site.</w:t>
      </w:r>
    </w:p>
    <w:p w14:paraId="3014CB32" w14:textId="77777777" w:rsidR="00885FEB" w:rsidRPr="00021161" w:rsidRDefault="00885FEB" w:rsidP="00B040EE">
      <w:pPr>
        <w:rPr>
          <w:sz w:val="24"/>
        </w:rPr>
      </w:pPr>
    </w:p>
    <w:p w14:paraId="12134A6E" w14:textId="77777777" w:rsidR="00B040EE" w:rsidRDefault="00B040EE" w:rsidP="00B040EE"/>
    <w:p w14:paraId="36CB5391" w14:textId="77777777" w:rsidR="00B040EE" w:rsidRPr="00B040EE" w:rsidRDefault="00B040EE" w:rsidP="00B040EE">
      <w:pPr>
        <w:rPr>
          <w:sz w:val="24"/>
        </w:rPr>
      </w:pPr>
      <w:r w:rsidRPr="00B040EE">
        <w:rPr>
          <w:b/>
          <w:bCs/>
          <w:sz w:val="24"/>
        </w:rPr>
        <w:t>Assignments</w:t>
      </w:r>
    </w:p>
    <w:p w14:paraId="3151ADF4" w14:textId="77777777" w:rsidR="00B040EE" w:rsidRPr="00021161" w:rsidRDefault="00B040EE" w:rsidP="00B040EE">
      <w:pPr>
        <w:rPr>
          <w:sz w:val="24"/>
        </w:rPr>
      </w:pPr>
      <w:r w:rsidRPr="00B040EE">
        <w:rPr>
          <w:sz w:val="24"/>
        </w:rPr>
        <w:t>Assignments for each class meeting can be found on the Canvas course page for this class.</w:t>
      </w:r>
    </w:p>
    <w:p w14:paraId="55D91933" w14:textId="77777777" w:rsidR="00B040EE" w:rsidRPr="00B040EE" w:rsidRDefault="00B040EE" w:rsidP="00B040EE">
      <w:pPr>
        <w:rPr>
          <w:sz w:val="24"/>
        </w:rPr>
      </w:pPr>
    </w:p>
    <w:p w14:paraId="258B4009" w14:textId="65D45D6A" w:rsidR="00B040EE" w:rsidRPr="00B040EE" w:rsidRDefault="00B040EE" w:rsidP="00B040EE">
      <w:pPr>
        <w:rPr>
          <w:sz w:val="24"/>
        </w:rPr>
      </w:pPr>
      <w:r w:rsidRPr="00B040EE">
        <w:rPr>
          <w:b/>
          <w:bCs/>
          <w:sz w:val="24"/>
        </w:rPr>
        <w:t>Class attendance</w:t>
      </w:r>
      <w:r w:rsidRPr="00B040EE">
        <w:rPr>
          <w:sz w:val="24"/>
        </w:rPr>
        <w:t xml:space="preserve"> Participation in class discussions is included in the course grade, so students are expected to not miss more </w:t>
      </w:r>
      <w:r w:rsidR="0068616B" w:rsidRPr="00B040EE">
        <w:rPr>
          <w:sz w:val="24"/>
        </w:rPr>
        <w:t>than</w:t>
      </w:r>
      <w:r w:rsidRPr="00B040EE">
        <w:rPr>
          <w:sz w:val="24"/>
        </w:rPr>
        <w:t xml:space="preserve"> 3 classes during the </w:t>
      </w:r>
      <w:r w:rsidR="0068616B" w:rsidRPr="00B040EE">
        <w:rPr>
          <w:sz w:val="24"/>
        </w:rPr>
        <w:t>semester.</w:t>
      </w:r>
    </w:p>
    <w:p w14:paraId="378649F1" w14:textId="77777777" w:rsidR="00B040EE" w:rsidRPr="00021161" w:rsidRDefault="00B040EE" w:rsidP="00B040EE">
      <w:pPr>
        <w:rPr>
          <w:sz w:val="24"/>
        </w:rPr>
      </w:pPr>
    </w:p>
    <w:p w14:paraId="7987A8DE" w14:textId="77777777" w:rsidR="00B040EE" w:rsidRDefault="00B040EE" w:rsidP="00385D5A">
      <w:pPr>
        <w:pStyle w:val="GeorgiaText"/>
      </w:pPr>
    </w:p>
    <w:p w14:paraId="4B7D01D1" w14:textId="77777777" w:rsidR="00B040EE" w:rsidRPr="00B040EE" w:rsidRDefault="00B040EE" w:rsidP="00B040EE">
      <w:pPr>
        <w:pStyle w:val="GeorgiaText"/>
        <w:rPr>
          <w:rFonts w:ascii="Lato" w:hAnsi="Lato"/>
          <w:sz w:val="24"/>
        </w:rPr>
      </w:pPr>
      <w:r w:rsidRPr="00B040EE">
        <w:rPr>
          <w:rFonts w:ascii="Lato" w:hAnsi="Lato"/>
          <w:b/>
          <w:bCs/>
          <w:sz w:val="24"/>
        </w:rPr>
        <w:t>Grading Policies</w:t>
      </w:r>
    </w:p>
    <w:p w14:paraId="15BB86F8" w14:textId="77777777" w:rsidR="00B040EE" w:rsidRPr="00B040EE" w:rsidRDefault="00B040EE" w:rsidP="00B040EE">
      <w:pPr>
        <w:pStyle w:val="GeorgiaText"/>
        <w:rPr>
          <w:rFonts w:ascii="Lato" w:hAnsi="Lato"/>
          <w:sz w:val="24"/>
        </w:rPr>
      </w:pPr>
      <w:r w:rsidRPr="00B040EE">
        <w:rPr>
          <w:rFonts w:ascii="Lato" w:hAnsi="Lato"/>
          <w:sz w:val="24"/>
        </w:rPr>
        <w:t>As I hope you can see, flexibility is built into the assignments to support your success in this course. If you miss a smaller assignment or don’t do as well on your earlier journal entries, your grade will not be impacted significantly. Consequently, the final grades are firm, and no additional curve is available.</w:t>
      </w:r>
    </w:p>
    <w:p w14:paraId="4123D599" w14:textId="77777777" w:rsidR="00B040EE" w:rsidRPr="004649F7" w:rsidRDefault="00B040EE" w:rsidP="00385D5A">
      <w:pPr>
        <w:pStyle w:val="GeorgiaText"/>
      </w:pPr>
    </w:p>
    <w:p w14:paraId="36DDB780" w14:textId="04A89F82" w:rsidR="001532FF" w:rsidRPr="001532FF" w:rsidRDefault="001532FF" w:rsidP="001532FF">
      <w:pPr>
        <w:pStyle w:val="GeorgiaText"/>
        <w:rPr>
          <w:b/>
          <w:color w:val="auto"/>
        </w:rPr>
      </w:pP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14:paraId="317582FB" w14:textId="77777777" w:rsidTr="00E160B0">
        <w:trPr>
          <w:trHeight w:hRule="exact" w:val="377"/>
          <w:tblHeader/>
        </w:trPr>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EBE517" w14:textId="77777777" w:rsidR="00DA5A26" w:rsidRPr="00E160B0" w:rsidRDefault="00DA5A26" w:rsidP="009132A5">
            <w:pPr>
              <w:rPr>
                <w:color w:val="auto"/>
              </w:rPr>
            </w:pPr>
            <w:r w:rsidRPr="00E160B0">
              <w:rPr>
                <w:color w:val="auto"/>
                <w:spacing w:val="-1"/>
              </w:rPr>
              <w:t>G</w:t>
            </w:r>
            <w:r w:rsidRPr="00E160B0">
              <w:rPr>
                <w:color w:val="auto"/>
              </w:rPr>
              <w:t>ra</w:t>
            </w:r>
            <w:r w:rsidRPr="00E160B0">
              <w:rPr>
                <w:color w:val="auto"/>
                <w:spacing w:val="-2"/>
              </w:rPr>
              <w:t>d</w:t>
            </w:r>
            <w:r w:rsidRPr="00E160B0">
              <w:rPr>
                <w:color w:val="auto"/>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C089DB" w14:textId="77777777" w:rsidR="00DA5A26" w:rsidRPr="00E160B0" w:rsidRDefault="00DA5A26" w:rsidP="009132A5">
            <w:pPr>
              <w:rPr>
                <w:color w:val="auto"/>
              </w:rPr>
            </w:pPr>
            <w:r w:rsidRPr="00E160B0">
              <w:rPr>
                <w:color w:val="auto"/>
              </w:rPr>
              <w:t>C</w:t>
            </w:r>
            <w:r w:rsidRPr="00E160B0">
              <w:rPr>
                <w:color w:val="auto"/>
                <w:spacing w:val="-1"/>
              </w:rPr>
              <w:t>u</w:t>
            </w:r>
            <w:r w:rsidRPr="00E160B0">
              <w:rPr>
                <w:color w:val="auto"/>
              </w:rPr>
              <w:t>t</w:t>
            </w:r>
            <w:r w:rsidRPr="00E160B0">
              <w:rPr>
                <w:color w:val="auto"/>
                <w:spacing w:val="1"/>
              </w:rPr>
              <w:t>o</w:t>
            </w:r>
            <w:r w:rsidRPr="00E160B0">
              <w:rPr>
                <w:color w:val="auto"/>
              </w:rPr>
              <w:t>ff</w:t>
            </w:r>
          </w:p>
        </w:tc>
      </w:tr>
      <w:tr w:rsidR="00DA5A26" w14:paraId="198E39C6" w14:textId="77777777" w:rsidTr="009132A5">
        <w:trPr>
          <w:trHeight w:hRule="exact" w:val="295"/>
        </w:trPr>
        <w:tc>
          <w:tcPr>
            <w:tcW w:w="1390" w:type="dxa"/>
            <w:tcBorders>
              <w:top w:val="single" w:sz="8" w:space="0" w:color="000000"/>
              <w:left w:val="single" w:sz="8" w:space="0" w:color="000000"/>
              <w:bottom w:val="nil"/>
              <w:right w:val="single" w:sz="8" w:space="0" w:color="000000"/>
            </w:tcBorders>
          </w:tcPr>
          <w:p w14:paraId="042EAABC" w14:textId="77777777" w:rsidR="00DA5A26" w:rsidRDefault="00DA5A26" w:rsidP="00DA5A26">
            <w:pPr>
              <w:pStyle w:val="GeorgiaText"/>
              <w:spacing w:line="276" w:lineRule="auto"/>
            </w:pPr>
            <w:r>
              <w:t>A</w:t>
            </w:r>
          </w:p>
        </w:tc>
        <w:tc>
          <w:tcPr>
            <w:tcW w:w="1390" w:type="dxa"/>
            <w:tcBorders>
              <w:top w:val="single" w:sz="8" w:space="0" w:color="000000"/>
              <w:left w:val="single" w:sz="8" w:space="0" w:color="000000"/>
              <w:bottom w:val="nil"/>
              <w:right w:val="single" w:sz="8" w:space="0" w:color="000000"/>
            </w:tcBorders>
          </w:tcPr>
          <w:p w14:paraId="0D588FB8" w14:textId="77777777" w:rsidR="00DA5A26" w:rsidRDefault="00DA5A26" w:rsidP="00DA5A26">
            <w:pPr>
              <w:pStyle w:val="GeorgiaText"/>
              <w:spacing w:line="276" w:lineRule="auto"/>
            </w:pPr>
            <w:r>
              <w:t>9</w:t>
            </w:r>
            <w:r>
              <w:rPr>
                <w:spacing w:val="-2"/>
              </w:rPr>
              <w:t>4</w:t>
            </w:r>
            <w:r>
              <w:t>%</w:t>
            </w:r>
          </w:p>
        </w:tc>
      </w:tr>
      <w:tr w:rsidR="00DA5A26" w14:paraId="1D1C4B6C"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004B0FB0" w14:textId="77777777" w:rsidR="00DA5A26" w:rsidRDefault="00DA5A26" w:rsidP="00DA5A26">
            <w:pPr>
              <w:pStyle w:val="GeorgiaText"/>
              <w:spacing w:line="276" w:lineRule="auto"/>
            </w:pPr>
            <w:r>
              <w:rPr>
                <w:spacing w:val="-1"/>
              </w:rPr>
              <w:t>A</w:t>
            </w:r>
            <w:r>
              <w:t>-</w:t>
            </w:r>
          </w:p>
        </w:tc>
        <w:tc>
          <w:tcPr>
            <w:tcW w:w="1390" w:type="dxa"/>
            <w:tcBorders>
              <w:top w:val="nil"/>
              <w:left w:val="single" w:sz="8" w:space="0" w:color="000000"/>
              <w:bottom w:val="single" w:sz="8" w:space="0" w:color="000000"/>
              <w:right w:val="single" w:sz="8" w:space="0" w:color="000000"/>
            </w:tcBorders>
          </w:tcPr>
          <w:p w14:paraId="5AA59399" w14:textId="77777777" w:rsidR="00DA5A26" w:rsidRDefault="00DA5A26" w:rsidP="00DA5A26">
            <w:pPr>
              <w:pStyle w:val="GeorgiaText"/>
              <w:spacing w:line="276" w:lineRule="auto"/>
            </w:pPr>
            <w:r>
              <w:t>9</w:t>
            </w:r>
            <w:r>
              <w:rPr>
                <w:spacing w:val="-2"/>
              </w:rPr>
              <w:t>0</w:t>
            </w:r>
            <w:r>
              <w:t>%</w:t>
            </w:r>
          </w:p>
        </w:tc>
      </w:tr>
      <w:tr w:rsidR="00DA5A26" w14:paraId="702F2D2F"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6186333E" w14:textId="77777777" w:rsidR="00DA5A26" w:rsidRDefault="00DA5A26" w:rsidP="00DA5A26">
            <w:pPr>
              <w:pStyle w:val="GeorgiaText"/>
              <w:spacing w:line="276" w:lineRule="auto"/>
            </w:pPr>
            <w:r>
              <w:rPr>
                <w:spacing w:val="-1"/>
              </w:rPr>
              <w:t>B+</w:t>
            </w:r>
          </w:p>
        </w:tc>
        <w:tc>
          <w:tcPr>
            <w:tcW w:w="1390" w:type="dxa"/>
            <w:tcBorders>
              <w:top w:val="single" w:sz="8" w:space="0" w:color="000000"/>
              <w:left w:val="single" w:sz="8" w:space="0" w:color="000000"/>
              <w:bottom w:val="nil"/>
              <w:right w:val="single" w:sz="8" w:space="0" w:color="000000"/>
            </w:tcBorders>
          </w:tcPr>
          <w:p w14:paraId="7468B686" w14:textId="77777777" w:rsidR="00DA5A26" w:rsidRDefault="00DA5A26" w:rsidP="00DA5A26">
            <w:pPr>
              <w:pStyle w:val="GeorgiaText"/>
              <w:spacing w:line="276" w:lineRule="auto"/>
            </w:pPr>
            <w:r>
              <w:t>8</w:t>
            </w:r>
            <w:r>
              <w:rPr>
                <w:spacing w:val="-2"/>
              </w:rPr>
              <w:t>7</w:t>
            </w:r>
            <w:r>
              <w:t>%</w:t>
            </w:r>
          </w:p>
        </w:tc>
      </w:tr>
      <w:tr w:rsidR="00DA5A26" w14:paraId="62C1445D" w14:textId="77777777" w:rsidTr="009132A5">
        <w:trPr>
          <w:trHeight w:hRule="exact" w:val="268"/>
        </w:trPr>
        <w:tc>
          <w:tcPr>
            <w:tcW w:w="1390" w:type="dxa"/>
            <w:tcBorders>
              <w:top w:val="nil"/>
              <w:left w:val="single" w:sz="8" w:space="0" w:color="000000"/>
              <w:bottom w:val="nil"/>
              <w:right w:val="single" w:sz="8" w:space="0" w:color="000000"/>
            </w:tcBorders>
          </w:tcPr>
          <w:p w14:paraId="5CE563AD" w14:textId="77777777" w:rsidR="00DA5A26" w:rsidRDefault="00DA5A26" w:rsidP="00DA5A26">
            <w:pPr>
              <w:pStyle w:val="GeorgiaText"/>
              <w:spacing w:line="276" w:lineRule="auto"/>
            </w:pPr>
            <w:r>
              <w:t>B</w:t>
            </w:r>
          </w:p>
        </w:tc>
        <w:tc>
          <w:tcPr>
            <w:tcW w:w="1390" w:type="dxa"/>
            <w:tcBorders>
              <w:top w:val="nil"/>
              <w:left w:val="single" w:sz="8" w:space="0" w:color="000000"/>
              <w:bottom w:val="nil"/>
              <w:right w:val="single" w:sz="8" w:space="0" w:color="000000"/>
            </w:tcBorders>
          </w:tcPr>
          <w:p w14:paraId="672DCA93" w14:textId="77777777" w:rsidR="00DA5A26" w:rsidRDefault="00DA5A26" w:rsidP="00DA5A26">
            <w:pPr>
              <w:pStyle w:val="GeorgiaText"/>
              <w:spacing w:line="276" w:lineRule="auto"/>
            </w:pPr>
            <w:r>
              <w:t>8</w:t>
            </w:r>
            <w:r>
              <w:rPr>
                <w:spacing w:val="-2"/>
              </w:rPr>
              <w:t>4</w:t>
            </w:r>
            <w:r>
              <w:t>%</w:t>
            </w:r>
          </w:p>
        </w:tc>
      </w:tr>
      <w:tr w:rsidR="00DA5A26" w14:paraId="460EAED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2B689142" w14:textId="77777777" w:rsidR="00DA5A26" w:rsidRDefault="00DA5A26" w:rsidP="00DA5A26">
            <w:pPr>
              <w:pStyle w:val="GeorgiaText"/>
              <w:spacing w:line="276" w:lineRule="auto"/>
            </w:pPr>
            <w:r>
              <w:rPr>
                <w:spacing w:val="-1"/>
              </w:rPr>
              <w:t>B</w:t>
            </w:r>
            <w:r>
              <w:t>-</w:t>
            </w:r>
          </w:p>
        </w:tc>
        <w:tc>
          <w:tcPr>
            <w:tcW w:w="1390" w:type="dxa"/>
            <w:tcBorders>
              <w:top w:val="nil"/>
              <w:left w:val="single" w:sz="8" w:space="0" w:color="000000"/>
              <w:bottom w:val="single" w:sz="8" w:space="0" w:color="000000"/>
              <w:right w:val="single" w:sz="8" w:space="0" w:color="000000"/>
            </w:tcBorders>
          </w:tcPr>
          <w:p w14:paraId="659952E9" w14:textId="77777777" w:rsidR="00DA5A26" w:rsidRDefault="00DA5A26" w:rsidP="00DA5A26">
            <w:pPr>
              <w:pStyle w:val="GeorgiaText"/>
              <w:spacing w:line="276" w:lineRule="auto"/>
            </w:pPr>
            <w:r>
              <w:t>8</w:t>
            </w:r>
            <w:r>
              <w:rPr>
                <w:spacing w:val="-2"/>
              </w:rPr>
              <w:t>0</w:t>
            </w:r>
            <w:r>
              <w:t>%</w:t>
            </w:r>
          </w:p>
        </w:tc>
      </w:tr>
      <w:tr w:rsidR="00DA5A26" w14:paraId="64C23B9D"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3C56C4DA" w14:textId="77777777" w:rsidR="00DA5A26" w:rsidRDefault="00DA5A26" w:rsidP="00DA5A26">
            <w:pPr>
              <w:pStyle w:val="GeorgiaText"/>
              <w:spacing w:line="276" w:lineRule="auto"/>
            </w:pPr>
            <w:r>
              <w:rPr>
                <w:spacing w:val="-1"/>
              </w:rPr>
              <w:t>C+</w:t>
            </w:r>
          </w:p>
        </w:tc>
        <w:tc>
          <w:tcPr>
            <w:tcW w:w="1390" w:type="dxa"/>
            <w:tcBorders>
              <w:top w:val="single" w:sz="8" w:space="0" w:color="000000"/>
              <w:left w:val="single" w:sz="8" w:space="0" w:color="000000"/>
              <w:bottom w:val="nil"/>
              <w:right w:val="single" w:sz="8" w:space="0" w:color="000000"/>
            </w:tcBorders>
          </w:tcPr>
          <w:p w14:paraId="67CAA8FF" w14:textId="77777777" w:rsidR="00DA5A26" w:rsidRDefault="00DA5A26" w:rsidP="00DA5A26">
            <w:pPr>
              <w:pStyle w:val="GeorgiaText"/>
              <w:spacing w:line="276" w:lineRule="auto"/>
            </w:pPr>
            <w:r>
              <w:t>7</w:t>
            </w:r>
            <w:r>
              <w:rPr>
                <w:spacing w:val="-2"/>
              </w:rPr>
              <w:t>7</w:t>
            </w:r>
            <w:r>
              <w:t>%</w:t>
            </w:r>
          </w:p>
        </w:tc>
      </w:tr>
      <w:tr w:rsidR="00DA5A26" w14:paraId="6073F514" w14:textId="77777777" w:rsidTr="009132A5">
        <w:trPr>
          <w:trHeight w:hRule="exact" w:val="268"/>
        </w:trPr>
        <w:tc>
          <w:tcPr>
            <w:tcW w:w="1390" w:type="dxa"/>
            <w:tcBorders>
              <w:top w:val="nil"/>
              <w:left w:val="single" w:sz="8" w:space="0" w:color="000000"/>
              <w:bottom w:val="nil"/>
              <w:right w:val="single" w:sz="8" w:space="0" w:color="000000"/>
            </w:tcBorders>
          </w:tcPr>
          <w:p w14:paraId="0A75F558" w14:textId="77777777" w:rsidR="00DA5A26" w:rsidRDefault="00DA5A26" w:rsidP="00DA5A26">
            <w:pPr>
              <w:pStyle w:val="GeorgiaText"/>
              <w:spacing w:line="276" w:lineRule="auto"/>
            </w:pPr>
            <w:r>
              <w:t>C</w:t>
            </w:r>
          </w:p>
        </w:tc>
        <w:tc>
          <w:tcPr>
            <w:tcW w:w="1390" w:type="dxa"/>
            <w:tcBorders>
              <w:top w:val="nil"/>
              <w:left w:val="single" w:sz="8" w:space="0" w:color="000000"/>
              <w:bottom w:val="nil"/>
              <w:right w:val="single" w:sz="8" w:space="0" w:color="000000"/>
            </w:tcBorders>
          </w:tcPr>
          <w:p w14:paraId="6A51D562" w14:textId="77777777" w:rsidR="00DA5A26" w:rsidRDefault="00DA5A26" w:rsidP="00DA5A26">
            <w:pPr>
              <w:pStyle w:val="GeorgiaText"/>
              <w:spacing w:line="276" w:lineRule="auto"/>
            </w:pPr>
            <w:r>
              <w:t>7</w:t>
            </w:r>
            <w:r>
              <w:rPr>
                <w:spacing w:val="-2"/>
              </w:rPr>
              <w:t>4</w:t>
            </w:r>
            <w:r>
              <w:t>%</w:t>
            </w:r>
          </w:p>
        </w:tc>
      </w:tr>
      <w:tr w:rsidR="00DA5A26" w14:paraId="2310949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5B8DF05B" w14:textId="77777777" w:rsidR="00DA5A26" w:rsidRDefault="00DA5A26" w:rsidP="00DA5A26">
            <w:pPr>
              <w:pStyle w:val="GeorgiaText"/>
              <w:spacing w:line="276" w:lineRule="auto"/>
            </w:pPr>
            <w:r>
              <w:rPr>
                <w:spacing w:val="-1"/>
              </w:rPr>
              <w:t>C</w:t>
            </w:r>
            <w:r>
              <w:t>-</w:t>
            </w:r>
          </w:p>
        </w:tc>
        <w:tc>
          <w:tcPr>
            <w:tcW w:w="1390" w:type="dxa"/>
            <w:tcBorders>
              <w:top w:val="nil"/>
              <w:left w:val="single" w:sz="8" w:space="0" w:color="000000"/>
              <w:bottom w:val="single" w:sz="8" w:space="0" w:color="000000"/>
              <w:right w:val="single" w:sz="8" w:space="0" w:color="000000"/>
            </w:tcBorders>
          </w:tcPr>
          <w:p w14:paraId="6F4AC911" w14:textId="77777777" w:rsidR="00DA5A26" w:rsidRDefault="00DA5A26" w:rsidP="00DA5A26">
            <w:pPr>
              <w:pStyle w:val="GeorgiaText"/>
              <w:spacing w:line="276" w:lineRule="auto"/>
            </w:pPr>
            <w:r>
              <w:t>7</w:t>
            </w:r>
            <w:r>
              <w:rPr>
                <w:spacing w:val="-2"/>
              </w:rPr>
              <w:t>0</w:t>
            </w:r>
            <w:r>
              <w:t>%</w:t>
            </w:r>
          </w:p>
        </w:tc>
      </w:tr>
      <w:tr w:rsidR="00DA5A26" w14:paraId="25D59365" w14:textId="77777777" w:rsidTr="00DA5A26">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4E21A280" w14:textId="77777777" w:rsidR="00DA5A26" w:rsidRDefault="00DA5A26" w:rsidP="00DA5A26">
            <w:pPr>
              <w:pStyle w:val="GeorgiaText"/>
              <w:spacing w:line="276" w:lineRule="auto"/>
            </w:pPr>
            <w:r>
              <w:t>D+</w:t>
            </w:r>
            <w:r>
              <w:br/>
              <w:t>D</w:t>
            </w:r>
            <w:r>
              <w:br/>
              <w:t>D-</w:t>
            </w:r>
          </w:p>
        </w:tc>
        <w:tc>
          <w:tcPr>
            <w:tcW w:w="1390" w:type="dxa"/>
            <w:tcBorders>
              <w:top w:val="single" w:sz="8" w:space="0" w:color="000000"/>
              <w:left w:val="single" w:sz="8" w:space="0" w:color="000000"/>
              <w:bottom w:val="single" w:sz="8" w:space="0" w:color="000000"/>
              <w:right w:val="single" w:sz="8" w:space="0" w:color="000000"/>
            </w:tcBorders>
          </w:tcPr>
          <w:p w14:paraId="7B63D812" w14:textId="77777777" w:rsidR="00DA5A26" w:rsidRDefault="00DA5A26" w:rsidP="00DA5A26">
            <w:pPr>
              <w:pStyle w:val="GeorgiaText"/>
              <w:spacing w:line="276" w:lineRule="auto"/>
            </w:pPr>
            <w:r>
              <w:t>6</w:t>
            </w:r>
            <w:r>
              <w:rPr>
                <w:spacing w:val="-2"/>
              </w:rPr>
              <w:t>7</w:t>
            </w:r>
            <w:r>
              <w:t>%</w:t>
            </w:r>
          </w:p>
          <w:p w14:paraId="406526FF" w14:textId="77777777" w:rsidR="00DA5A26" w:rsidRDefault="00DA5A26" w:rsidP="00DA5A26">
            <w:pPr>
              <w:pStyle w:val="GeorgiaText"/>
              <w:spacing w:line="276" w:lineRule="auto"/>
            </w:pPr>
            <w:r>
              <w:t>64%</w:t>
            </w:r>
          </w:p>
          <w:p w14:paraId="0395D33E" w14:textId="77777777" w:rsidR="00DA5A26" w:rsidRDefault="00DA5A26" w:rsidP="00DA5A26">
            <w:pPr>
              <w:pStyle w:val="GeorgiaText"/>
              <w:spacing w:line="276" w:lineRule="auto"/>
            </w:pPr>
            <w:r>
              <w:t>60%</w:t>
            </w:r>
          </w:p>
        </w:tc>
      </w:tr>
      <w:tr w:rsidR="00DA5A26" w14:paraId="7433D4F2"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0D844111" w14:textId="77777777" w:rsidR="00DA5A26" w:rsidRDefault="00DA5A26" w:rsidP="00DA5A26">
            <w:pPr>
              <w:pStyle w:val="GeorgiaText"/>
              <w:spacing w:line="276" w:lineRule="auto"/>
            </w:pPr>
            <w:r>
              <w:t>F</w:t>
            </w:r>
          </w:p>
        </w:tc>
        <w:tc>
          <w:tcPr>
            <w:tcW w:w="1390" w:type="dxa"/>
            <w:tcBorders>
              <w:top w:val="single" w:sz="8" w:space="0" w:color="000000"/>
              <w:left w:val="single" w:sz="8" w:space="0" w:color="000000"/>
              <w:bottom w:val="single" w:sz="8" w:space="0" w:color="000000"/>
              <w:right w:val="single" w:sz="8" w:space="0" w:color="000000"/>
            </w:tcBorders>
          </w:tcPr>
          <w:p w14:paraId="25C0E592" w14:textId="77777777" w:rsidR="00DA5A26" w:rsidRDefault="00DA5A26" w:rsidP="00DA5A26">
            <w:pPr>
              <w:pStyle w:val="GeorgiaText"/>
              <w:spacing w:line="276" w:lineRule="auto"/>
            </w:pPr>
            <w:r>
              <w:t>&lt;</w:t>
            </w:r>
            <w:r>
              <w:rPr>
                <w:spacing w:val="1"/>
              </w:rPr>
              <w:t>6</w:t>
            </w:r>
            <w:r>
              <w:rPr>
                <w:spacing w:val="-2"/>
              </w:rPr>
              <w:t>0</w:t>
            </w:r>
            <w:r>
              <w:t>%</w:t>
            </w:r>
          </w:p>
        </w:tc>
      </w:tr>
    </w:tbl>
    <w:p w14:paraId="037D4FFD" w14:textId="77777777" w:rsidR="00DA5A26" w:rsidRDefault="00DA5A26" w:rsidP="00385D5A">
      <w:pPr>
        <w:pStyle w:val="GeorgiaText"/>
      </w:pPr>
    </w:p>
    <w:p w14:paraId="01ED7E7E" w14:textId="77777777" w:rsidR="00885FEB" w:rsidRDefault="00885FEB" w:rsidP="00B040EE">
      <w:pPr>
        <w:pStyle w:val="GeorgiaText"/>
        <w:rPr>
          <w:rFonts w:ascii="Lato" w:hAnsi="Lato"/>
          <w:sz w:val="24"/>
        </w:rPr>
      </w:pPr>
    </w:p>
    <w:p w14:paraId="01A4327F" w14:textId="77777777" w:rsidR="00885FEB" w:rsidRPr="00B040EE" w:rsidRDefault="00885FEB" w:rsidP="00B040EE">
      <w:pPr>
        <w:pStyle w:val="GeorgiaText"/>
        <w:rPr>
          <w:rFonts w:ascii="Lato" w:hAnsi="Lato"/>
          <w:sz w:val="24"/>
        </w:rPr>
      </w:pPr>
    </w:p>
    <w:p w14:paraId="04ADA9F8" w14:textId="77777777" w:rsidR="00B040EE" w:rsidRPr="00021161" w:rsidRDefault="00B040EE" w:rsidP="00385D5A">
      <w:pPr>
        <w:pStyle w:val="GeorgiaText"/>
        <w:rPr>
          <w:rFonts w:ascii="Lato" w:hAnsi="Lato"/>
          <w:sz w:val="24"/>
        </w:rPr>
      </w:pPr>
    </w:p>
    <w:p w14:paraId="72EF59D1" w14:textId="77777777" w:rsidR="0068616B" w:rsidRDefault="0068616B" w:rsidP="00B040EE">
      <w:pPr>
        <w:pStyle w:val="GeorgiaText"/>
        <w:rPr>
          <w:rFonts w:ascii="Lato" w:hAnsi="Lato"/>
          <w:b/>
          <w:bCs/>
          <w:sz w:val="24"/>
        </w:rPr>
      </w:pPr>
    </w:p>
    <w:p w14:paraId="68C585A0" w14:textId="77777777" w:rsidR="0068616B" w:rsidRDefault="0068616B" w:rsidP="00B040EE">
      <w:pPr>
        <w:pStyle w:val="GeorgiaText"/>
        <w:rPr>
          <w:rFonts w:ascii="Lato" w:hAnsi="Lato"/>
          <w:b/>
          <w:bCs/>
          <w:sz w:val="24"/>
        </w:rPr>
      </w:pPr>
    </w:p>
    <w:p w14:paraId="4455596C" w14:textId="77777777" w:rsidR="0068616B" w:rsidRDefault="0068616B" w:rsidP="00B040EE">
      <w:pPr>
        <w:pStyle w:val="GeorgiaText"/>
        <w:rPr>
          <w:rFonts w:ascii="Lato" w:hAnsi="Lato"/>
          <w:b/>
          <w:bCs/>
          <w:sz w:val="24"/>
        </w:rPr>
      </w:pPr>
    </w:p>
    <w:p w14:paraId="05FE413C" w14:textId="77777777" w:rsidR="00021161" w:rsidRPr="00B040EE" w:rsidRDefault="00021161" w:rsidP="00B040EE">
      <w:pPr>
        <w:pStyle w:val="GeorgiaText"/>
        <w:rPr>
          <w:rFonts w:ascii="Lato" w:hAnsi="Lato"/>
          <w:sz w:val="24"/>
        </w:rPr>
      </w:pPr>
    </w:p>
    <w:p w14:paraId="1B5F0670" w14:textId="77777777" w:rsidR="00B040EE" w:rsidRPr="00B040EE" w:rsidRDefault="00B040EE" w:rsidP="00B040EE">
      <w:pPr>
        <w:pStyle w:val="GeorgiaText"/>
        <w:rPr>
          <w:rFonts w:ascii="Lato" w:hAnsi="Lato"/>
          <w:sz w:val="24"/>
        </w:rPr>
      </w:pPr>
      <w:r w:rsidRPr="00B040EE">
        <w:rPr>
          <w:rFonts w:ascii="Lato" w:hAnsi="Lato"/>
          <w:b/>
          <w:bCs/>
          <w:sz w:val="24"/>
        </w:rPr>
        <w:t>Academic Integrity Expectations</w:t>
      </w:r>
    </w:p>
    <w:p w14:paraId="2786BAE0" w14:textId="77777777" w:rsidR="00B040EE" w:rsidRDefault="00B040EE" w:rsidP="00B040EE">
      <w:pPr>
        <w:pStyle w:val="GeorgiaText"/>
        <w:rPr>
          <w:rFonts w:ascii="Lato" w:hAnsi="Lato"/>
          <w:sz w:val="24"/>
        </w:rPr>
      </w:pPr>
      <w:r w:rsidRPr="00B040EE">
        <w:rPr>
          <w:rFonts w:ascii="Lato" w:hAnsi="Lato"/>
          <w:sz w:val="24"/>
        </w:rPr>
        <w:t>Students who violate University rules on academic dishonesty are subject to disciplinary penalties, including the possibility of failure in the course and/or dismissal from the University. Since such dishonesty harms the individual, all students, and the integrity of the University, policies on academic dishonesty will be strictly enforced. For further information, please visit the Student Conduct and Academic Integrity website at: </w:t>
      </w:r>
      <w:hyperlink r:id="rId11" w:tgtFrame="_blank" w:history="1">
        <w:r w:rsidRPr="00B040EE">
          <w:rPr>
            <w:rStyle w:val="Hyperlink"/>
            <w:rFonts w:ascii="Lato" w:hAnsi="Lato"/>
            <w:sz w:val="24"/>
          </w:rPr>
          <w:t>http://deanofstudents.utexas.edu/conductLinks to an external site.</w:t>
        </w:r>
      </w:hyperlink>
      <w:r w:rsidRPr="00B040EE">
        <w:rPr>
          <w:rFonts w:ascii="Lato" w:hAnsi="Lato"/>
          <w:sz w:val="24"/>
        </w:rPr>
        <w:t>.</w:t>
      </w:r>
    </w:p>
    <w:p w14:paraId="3D1785B1" w14:textId="77777777" w:rsidR="00021161" w:rsidRPr="00B040EE" w:rsidRDefault="00021161" w:rsidP="00B040EE">
      <w:pPr>
        <w:pStyle w:val="GeorgiaText"/>
        <w:rPr>
          <w:rFonts w:ascii="Lato" w:hAnsi="Lato"/>
          <w:sz w:val="24"/>
        </w:rPr>
      </w:pPr>
    </w:p>
    <w:p w14:paraId="76BBE216" w14:textId="38F46524" w:rsidR="00B040EE" w:rsidRPr="00B040EE" w:rsidRDefault="0068616B" w:rsidP="00B040EE">
      <w:pPr>
        <w:pStyle w:val="GeorgiaText"/>
        <w:rPr>
          <w:rFonts w:ascii="Lato" w:hAnsi="Lato"/>
          <w:sz w:val="24"/>
        </w:rPr>
      </w:pPr>
      <w:r w:rsidRPr="00B040EE">
        <w:rPr>
          <w:rFonts w:ascii="Lato" w:hAnsi="Lato"/>
          <w:b/>
          <w:bCs/>
          <w:sz w:val="24"/>
        </w:rPr>
        <w:t>Confidentiality</w:t>
      </w:r>
      <w:r w:rsidR="00B040EE" w:rsidRPr="00B040EE">
        <w:rPr>
          <w:rFonts w:ascii="Lato" w:hAnsi="Lato"/>
          <w:b/>
          <w:bCs/>
          <w:sz w:val="24"/>
        </w:rPr>
        <w:t xml:space="preserve"> of Class Recordings</w:t>
      </w:r>
    </w:p>
    <w:p w14:paraId="20DD6778" w14:textId="77777777" w:rsidR="00B040EE" w:rsidRDefault="00B040EE" w:rsidP="00B040EE">
      <w:pPr>
        <w:pStyle w:val="GeorgiaText"/>
        <w:rPr>
          <w:rFonts w:ascii="Lato" w:hAnsi="Lato"/>
          <w:sz w:val="24"/>
        </w:rPr>
      </w:pPr>
      <w:r w:rsidRPr="00B040EE">
        <w:rPr>
          <w:rFonts w:ascii="Lato" w:hAnsi="Lato"/>
          <w:sz w:val="24"/>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28D0DC70" w14:textId="77777777" w:rsidR="00021161" w:rsidRPr="00B040EE" w:rsidRDefault="00021161" w:rsidP="00B040EE">
      <w:pPr>
        <w:pStyle w:val="GeorgiaText"/>
        <w:rPr>
          <w:rFonts w:ascii="Lato" w:hAnsi="Lato"/>
          <w:sz w:val="24"/>
        </w:rPr>
      </w:pPr>
    </w:p>
    <w:p w14:paraId="68D73BA3" w14:textId="77777777" w:rsidR="00B040EE" w:rsidRPr="00B040EE" w:rsidRDefault="00B040EE" w:rsidP="00B040EE">
      <w:pPr>
        <w:pStyle w:val="GeorgiaText"/>
        <w:rPr>
          <w:rFonts w:ascii="Lato" w:hAnsi="Lato"/>
          <w:sz w:val="24"/>
        </w:rPr>
      </w:pPr>
      <w:r w:rsidRPr="00B040EE">
        <w:rPr>
          <w:rFonts w:ascii="Lato" w:hAnsi="Lato"/>
          <w:b/>
          <w:bCs/>
          <w:sz w:val="24"/>
        </w:rPr>
        <w:t xml:space="preserve">Getting Help with </w:t>
      </w:r>
      <w:proofErr w:type="gramStart"/>
      <w:r w:rsidRPr="00B040EE">
        <w:rPr>
          <w:rFonts w:ascii="Lato" w:hAnsi="Lato"/>
          <w:b/>
          <w:bCs/>
          <w:sz w:val="24"/>
        </w:rPr>
        <w:t>technology</w:t>
      </w:r>
      <w:proofErr w:type="gramEnd"/>
    </w:p>
    <w:p w14:paraId="2417BC46" w14:textId="77777777" w:rsidR="00B040EE" w:rsidRDefault="00B040EE" w:rsidP="00B040EE">
      <w:pPr>
        <w:pStyle w:val="GeorgiaText"/>
        <w:rPr>
          <w:rFonts w:ascii="Lato" w:hAnsi="Lato"/>
          <w:sz w:val="24"/>
        </w:rPr>
      </w:pPr>
      <w:r w:rsidRPr="00B040EE">
        <w:rPr>
          <w:rFonts w:ascii="Lato" w:hAnsi="Lato"/>
          <w:sz w:val="24"/>
        </w:rPr>
        <w:t>Students needing help with technology in this course should contact the </w:t>
      </w:r>
      <w:hyperlink r:id="rId12" w:tgtFrame="_blank" w:history="1">
        <w:r w:rsidRPr="00B040EE">
          <w:rPr>
            <w:rStyle w:val="Hyperlink"/>
            <w:rFonts w:ascii="Lato" w:hAnsi="Lato"/>
            <w:sz w:val="24"/>
          </w:rPr>
          <w:t xml:space="preserve">ITS Service </w:t>
        </w:r>
        <w:proofErr w:type="spellStart"/>
        <w:r w:rsidRPr="00B040EE">
          <w:rPr>
            <w:rStyle w:val="Hyperlink"/>
            <w:rFonts w:ascii="Lato" w:hAnsi="Lato"/>
            <w:sz w:val="24"/>
          </w:rPr>
          <w:t>DeskLinks</w:t>
        </w:r>
        <w:proofErr w:type="spellEnd"/>
        <w:r w:rsidRPr="00B040EE">
          <w:rPr>
            <w:rStyle w:val="Hyperlink"/>
            <w:rFonts w:ascii="Lato" w:hAnsi="Lato"/>
            <w:sz w:val="24"/>
          </w:rPr>
          <w:t xml:space="preserve"> to an external site.</w:t>
        </w:r>
      </w:hyperlink>
      <w:r w:rsidRPr="00B040EE">
        <w:rPr>
          <w:rFonts w:ascii="Lato" w:hAnsi="Lato"/>
          <w:sz w:val="24"/>
        </w:rPr>
        <w:t> or [insert contact information for your local support unit(s) and for course materials, software, hardware, or other technology used in your course].</w:t>
      </w:r>
    </w:p>
    <w:p w14:paraId="6A8F4C06" w14:textId="77777777" w:rsidR="00021161" w:rsidRPr="00B040EE" w:rsidRDefault="00021161" w:rsidP="00B040EE">
      <w:pPr>
        <w:pStyle w:val="GeorgiaText"/>
        <w:rPr>
          <w:rFonts w:ascii="Lato" w:hAnsi="Lato"/>
          <w:sz w:val="24"/>
        </w:rPr>
      </w:pPr>
    </w:p>
    <w:p w14:paraId="3D9E9E06" w14:textId="77777777" w:rsidR="00B040EE" w:rsidRPr="00B040EE" w:rsidRDefault="00B040EE" w:rsidP="00B040EE">
      <w:pPr>
        <w:pStyle w:val="GeorgiaText"/>
        <w:rPr>
          <w:rFonts w:ascii="Lato" w:hAnsi="Lato"/>
          <w:sz w:val="24"/>
        </w:rPr>
      </w:pPr>
      <w:r w:rsidRPr="00B040EE">
        <w:rPr>
          <w:rFonts w:ascii="Lato" w:hAnsi="Lato"/>
          <w:b/>
          <w:bCs/>
          <w:sz w:val="24"/>
        </w:rPr>
        <w:t>Content Warning</w:t>
      </w:r>
    </w:p>
    <w:p w14:paraId="092128CB" w14:textId="77777777" w:rsidR="00B040EE" w:rsidRDefault="00B040EE" w:rsidP="00B040EE">
      <w:pPr>
        <w:pStyle w:val="GeorgiaText"/>
        <w:rPr>
          <w:rFonts w:ascii="Lato" w:hAnsi="Lato"/>
          <w:sz w:val="24"/>
        </w:rPr>
      </w:pPr>
      <w:r w:rsidRPr="00B040EE">
        <w:rPr>
          <w:rFonts w:ascii="Lato" w:hAnsi="Lato"/>
          <w:sz w:val="24"/>
        </w:rPr>
        <w:t>Our classroom provides an open space for the critical and civil exchange of ideas. Some readings and other content in this course will include topics that some students may find offensive and/or traumatizing. I’ll aim to forewarn students about potentially disturbing content and I ask all students to help to create an atmosphere of mutual respect and sensitivity.</w:t>
      </w:r>
    </w:p>
    <w:p w14:paraId="750F09EE" w14:textId="77777777" w:rsidR="00021161" w:rsidRPr="00B040EE" w:rsidRDefault="00021161" w:rsidP="00B040EE">
      <w:pPr>
        <w:pStyle w:val="GeorgiaText"/>
        <w:rPr>
          <w:rFonts w:ascii="Lato" w:hAnsi="Lato"/>
          <w:sz w:val="24"/>
        </w:rPr>
      </w:pPr>
    </w:p>
    <w:p w14:paraId="5826BAB4" w14:textId="77777777" w:rsidR="00B040EE" w:rsidRPr="00B040EE" w:rsidRDefault="00B040EE" w:rsidP="00B040EE">
      <w:pPr>
        <w:pStyle w:val="GeorgiaText"/>
        <w:rPr>
          <w:rFonts w:ascii="Lato" w:hAnsi="Lato"/>
          <w:sz w:val="24"/>
        </w:rPr>
      </w:pPr>
      <w:r w:rsidRPr="00B040EE">
        <w:rPr>
          <w:rFonts w:ascii="Lato" w:hAnsi="Lato"/>
          <w:b/>
          <w:bCs/>
          <w:sz w:val="24"/>
        </w:rPr>
        <w:t>Sharing of Course Materials is Prohibited</w:t>
      </w:r>
    </w:p>
    <w:p w14:paraId="60D565C1" w14:textId="77777777" w:rsidR="00B040EE" w:rsidRDefault="00B040EE" w:rsidP="00B040EE">
      <w:pPr>
        <w:pStyle w:val="GeorgiaText"/>
        <w:rPr>
          <w:rFonts w:ascii="Lato" w:hAnsi="Lato"/>
          <w:sz w:val="24"/>
        </w:rPr>
      </w:pPr>
      <w:r w:rsidRPr="00B040EE">
        <w:rPr>
          <w:rFonts w:ascii="Lato" w:hAnsi="Lato"/>
          <w:sz w:val="24"/>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w:t>
      </w:r>
      <w:r w:rsidRPr="00B040EE">
        <w:rPr>
          <w:rFonts w:ascii="Lato" w:hAnsi="Lato"/>
          <w:sz w:val="24"/>
        </w:rPr>
        <w:lastRenderedPageBreak/>
        <w:t>promotes cheating. The University is well aware of the sites used for sharing materials, and any materials found online that are associated with you, or any suspected unauthorized sharing of materials, will be reported to </w:t>
      </w:r>
      <w:hyperlink r:id="rId13" w:tgtFrame="_blank" w:history="1">
        <w:r w:rsidRPr="00B040EE">
          <w:rPr>
            <w:rStyle w:val="Hyperlink"/>
            <w:rFonts w:ascii="Lato" w:hAnsi="Lato"/>
            <w:sz w:val="24"/>
          </w:rPr>
          <w:t xml:space="preserve">Student Conduct and Academic </w:t>
        </w:r>
        <w:proofErr w:type="spellStart"/>
        <w:r w:rsidRPr="00B040EE">
          <w:rPr>
            <w:rStyle w:val="Hyperlink"/>
            <w:rFonts w:ascii="Lato" w:hAnsi="Lato"/>
            <w:sz w:val="24"/>
          </w:rPr>
          <w:t>IntegrityLinks</w:t>
        </w:r>
        <w:proofErr w:type="spellEnd"/>
        <w:r w:rsidRPr="00B040EE">
          <w:rPr>
            <w:rStyle w:val="Hyperlink"/>
            <w:rFonts w:ascii="Lato" w:hAnsi="Lato"/>
            <w:sz w:val="24"/>
          </w:rPr>
          <w:t xml:space="preserve"> to an external site.</w:t>
        </w:r>
      </w:hyperlink>
      <w:r w:rsidRPr="00B040EE">
        <w:rPr>
          <w:rFonts w:ascii="Lato" w:hAnsi="Lato"/>
          <w:sz w:val="24"/>
        </w:rPr>
        <w:t> in the Office of the Dean of Students. These reports can result in sanctions, including failure of the course.</w:t>
      </w:r>
    </w:p>
    <w:p w14:paraId="1338CC7A" w14:textId="77777777" w:rsidR="00021161" w:rsidRPr="00B040EE" w:rsidRDefault="00021161" w:rsidP="00B040EE">
      <w:pPr>
        <w:pStyle w:val="GeorgiaText"/>
        <w:rPr>
          <w:rFonts w:ascii="Lato" w:hAnsi="Lato"/>
          <w:sz w:val="24"/>
        </w:rPr>
      </w:pPr>
    </w:p>
    <w:p w14:paraId="75AD7932" w14:textId="77777777" w:rsidR="00B040EE" w:rsidRPr="00B040EE" w:rsidRDefault="00B040EE" w:rsidP="00B040EE">
      <w:pPr>
        <w:pStyle w:val="GeorgiaText"/>
        <w:rPr>
          <w:rFonts w:ascii="Lato" w:hAnsi="Lato"/>
          <w:sz w:val="24"/>
        </w:rPr>
      </w:pPr>
      <w:r w:rsidRPr="00B040EE">
        <w:rPr>
          <w:rFonts w:ascii="Lato" w:hAnsi="Lato"/>
          <w:b/>
          <w:bCs/>
          <w:sz w:val="24"/>
        </w:rPr>
        <w:t>Religious Holy Days</w:t>
      </w:r>
    </w:p>
    <w:p w14:paraId="1B0F7C6F" w14:textId="23E9A50B" w:rsidR="00B040EE" w:rsidRPr="00B040EE" w:rsidRDefault="00B040EE" w:rsidP="00B040EE">
      <w:pPr>
        <w:pStyle w:val="GeorgiaText"/>
        <w:rPr>
          <w:rFonts w:ascii="Lato" w:hAnsi="Lato"/>
          <w:sz w:val="24"/>
        </w:rPr>
      </w:pPr>
      <w:r w:rsidRPr="00B040EE">
        <w:rPr>
          <w:rFonts w:ascii="Lato" w:hAnsi="Lato"/>
          <w:sz w:val="24"/>
        </w:rPr>
        <w:t>By </w:t>
      </w:r>
      <w:hyperlink r:id="rId14" w:tgtFrame="_blank" w:history="1">
        <w:r w:rsidRPr="00B040EE">
          <w:rPr>
            <w:rStyle w:val="Hyperlink"/>
            <w:rFonts w:ascii="Lato" w:hAnsi="Lato"/>
            <w:sz w:val="24"/>
          </w:rPr>
          <w:t xml:space="preserve">UT Austin </w:t>
        </w:r>
        <w:proofErr w:type="spellStart"/>
        <w:r w:rsidRPr="00B040EE">
          <w:rPr>
            <w:rStyle w:val="Hyperlink"/>
            <w:rFonts w:ascii="Lato" w:hAnsi="Lato"/>
            <w:sz w:val="24"/>
          </w:rPr>
          <w:t>policyLinks</w:t>
        </w:r>
        <w:proofErr w:type="spellEnd"/>
        <w:r w:rsidRPr="00B040EE">
          <w:rPr>
            <w:rStyle w:val="Hyperlink"/>
            <w:rFonts w:ascii="Lato" w:hAnsi="Lato"/>
            <w:sz w:val="24"/>
          </w:rPr>
          <w:t xml:space="preserve"> to an external site.</w:t>
        </w:r>
      </w:hyperlink>
      <w:r w:rsidRPr="00B040EE">
        <w:rPr>
          <w:rFonts w:ascii="Lato" w:hAnsi="Lato"/>
          <w:sz w:val="24"/>
        </w:rPr>
        <w:t xml:space="preserve">, you must notify me of your pending absence as far in advance as possible of the date of observance of a religious holy day. If you must miss a class, an examination, a work assignment, or a project </w:t>
      </w:r>
      <w:r w:rsidR="0068616B" w:rsidRPr="00B040EE">
        <w:rPr>
          <w:rFonts w:ascii="Lato" w:hAnsi="Lato"/>
          <w:sz w:val="24"/>
        </w:rPr>
        <w:t>to</w:t>
      </w:r>
      <w:r w:rsidRPr="00B040EE">
        <w:rPr>
          <w:rFonts w:ascii="Lato" w:hAnsi="Lato"/>
          <w:sz w:val="24"/>
        </w:rPr>
        <w:t xml:space="preserve"> observe a religious holy day, you will be given an opportunity to complete the missed work within a reasonable time after the absence.</w:t>
      </w:r>
    </w:p>
    <w:p w14:paraId="56BF636A" w14:textId="77777777" w:rsidR="00B040EE" w:rsidRPr="00021161" w:rsidRDefault="00B040EE" w:rsidP="00385D5A">
      <w:pPr>
        <w:pStyle w:val="GeorgiaText"/>
        <w:rPr>
          <w:rFonts w:ascii="Lato" w:hAnsi="Lato"/>
          <w:sz w:val="24"/>
        </w:rPr>
      </w:pPr>
    </w:p>
    <w:p w14:paraId="79724AFD" w14:textId="77777777" w:rsidR="00385D5A" w:rsidRPr="00021161" w:rsidRDefault="00385D5A" w:rsidP="000A254F">
      <w:pPr>
        <w:pStyle w:val="Heading3"/>
        <w:spacing w:before="360"/>
        <w:rPr>
          <w:rFonts w:ascii="Lato" w:hAnsi="Lato"/>
          <w:b/>
          <w:bCs/>
          <w:color w:val="000000" w:themeColor="text1"/>
          <w:sz w:val="24"/>
        </w:rPr>
      </w:pPr>
      <w:r w:rsidRPr="00021161">
        <w:rPr>
          <w:rFonts w:ascii="Lato" w:eastAsia="Calibri" w:hAnsi="Lato" w:cstheme="majorBidi"/>
          <w:b/>
          <w:bCs/>
          <w:caps w:val="0"/>
          <w:color w:val="000000" w:themeColor="text1"/>
          <w:sz w:val="24"/>
        </w:rPr>
        <w:t>Course</w:t>
      </w:r>
      <w:r w:rsidRPr="00021161">
        <w:rPr>
          <w:rFonts w:ascii="Lato" w:hAnsi="Lato"/>
          <w:b/>
          <w:bCs/>
          <w:color w:val="000000" w:themeColor="text1"/>
          <w:sz w:val="24"/>
        </w:rPr>
        <w:t xml:space="preserve"> </w:t>
      </w:r>
      <w:r w:rsidRPr="00021161">
        <w:rPr>
          <w:rFonts w:ascii="Lato" w:eastAsia="Calibri" w:hAnsi="Lato" w:cstheme="majorBidi"/>
          <w:b/>
          <w:bCs/>
          <w:caps w:val="0"/>
          <w:color w:val="000000" w:themeColor="text1"/>
          <w:sz w:val="24"/>
        </w:rPr>
        <w:t>Outline</w:t>
      </w:r>
    </w:p>
    <w:p w14:paraId="7AFDF9A0" w14:textId="4B6B6BD0" w:rsidR="00385D5A" w:rsidRPr="00021161" w:rsidRDefault="00385D5A" w:rsidP="000A254F">
      <w:pPr>
        <w:pStyle w:val="GeorgiaText"/>
        <w:rPr>
          <w:rFonts w:ascii="Lato" w:hAnsi="Lato"/>
          <w:sz w:val="24"/>
        </w:rPr>
      </w:pPr>
      <w:r w:rsidRPr="00021161">
        <w:rPr>
          <w:rFonts w:ascii="Lato" w:hAnsi="Lato"/>
          <w:sz w:val="24"/>
        </w:rPr>
        <w:t xml:space="preserve">All instructions, assignments, readings, </w:t>
      </w:r>
      <w:proofErr w:type="gramStart"/>
      <w:r w:rsidRPr="00021161">
        <w:rPr>
          <w:rFonts w:ascii="Lato" w:hAnsi="Lato"/>
          <w:sz w:val="24"/>
        </w:rPr>
        <w:t>rubrics</w:t>
      </w:r>
      <w:proofErr w:type="gramEnd"/>
      <w:r w:rsidRPr="00021161">
        <w:rPr>
          <w:rFonts w:ascii="Lato" w:hAnsi="Lato"/>
          <w:sz w:val="24"/>
        </w:rPr>
        <w:t xml:space="preserve"> and essential information will be on the Canvas website at</w:t>
      </w:r>
      <w:r w:rsidR="00021161">
        <w:rPr>
          <w:rFonts w:ascii="Lato" w:hAnsi="Lato"/>
          <w:sz w:val="24"/>
        </w:rPr>
        <w:t xml:space="preserve"> </w:t>
      </w:r>
      <w:hyperlink r:id="rId15">
        <w:r w:rsidR="00DF3A12" w:rsidRPr="00021161">
          <w:rPr>
            <w:rStyle w:val="Hyperlink"/>
            <w:rFonts w:ascii="Lato" w:hAnsi="Lato"/>
            <w:sz w:val="24"/>
          </w:rPr>
          <w:t>utexas.instructure.com</w:t>
        </w:r>
      </w:hyperlink>
      <w:r w:rsidR="00DF3A12" w:rsidRPr="00021161">
        <w:rPr>
          <w:rFonts w:ascii="Lato" w:hAnsi="Lato"/>
          <w:sz w:val="24"/>
        </w:rPr>
        <w:t xml:space="preserve">. </w:t>
      </w:r>
      <w:r w:rsidRPr="00021161">
        <w:rPr>
          <w:rFonts w:ascii="Lato" w:hAnsi="Lato"/>
          <w:sz w:val="24"/>
        </w:rPr>
        <w:t xml:space="preserve">Check </w:t>
      </w:r>
      <w:r w:rsidR="000A254F" w:rsidRPr="00021161">
        <w:rPr>
          <w:rFonts w:ascii="Lato" w:hAnsi="Lato"/>
          <w:sz w:val="24"/>
        </w:rPr>
        <w:t>Canvas</w:t>
      </w:r>
      <w:r w:rsidRPr="00021161">
        <w:rPr>
          <w:rFonts w:ascii="Lato" w:hAnsi="Lato"/>
          <w:sz w:val="24"/>
        </w:rPr>
        <w:t xml:space="preserve"> regularly.</w:t>
      </w:r>
      <w:r w:rsidR="006B01C7" w:rsidRPr="00021161">
        <w:rPr>
          <w:rFonts w:ascii="Lato" w:hAnsi="Lato"/>
          <w:sz w:val="24"/>
        </w:rPr>
        <w:t xml:space="preserve"> </w:t>
      </w:r>
      <w:r w:rsidR="00021161">
        <w:rPr>
          <w:rFonts w:ascii="Lato" w:hAnsi="Lato"/>
          <w:sz w:val="24"/>
        </w:rPr>
        <w:t xml:space="preserve"> </w:t>
      </w:r>
      <w:r w:rsidRPr="00021161">
        <w:rPr>
          <w:rFonts w:ascii="Lato" w:hAnsi="Lato"/>
          <w:b/>
          <w:bCs/>
          <w:sz w:val="24"/>
        </w:rPr>
        <w:t>Changes</w:t>
      </w:r>
      <w:r w:rsidRPr="00021161">
        <w:rPr>
          <w:rFonts w:ascii="Lato" w:hAnsi="Lato"/>
          <w:sz w:val="24"/>
        </w:rPr>
        <w:t xml:space="preserve"> to the schedule may be made at my discretion if circumstances require. </w:t>
      </w:r>
      <w:r w:rsidR="00230A3C" w:rsidRPr="00021161">
        <w:rPr>
          <w:rFonts w:ascii="Lato" w:hAnsi="Lato"/>
          <w:sz w:val="24"/>
        </w:rPr>
        <w:t>I will announce any such changes in class and will also</w:t>
      </w:r>
      <w:r w:rsidR="00DD269D" w:rsidRPr="00021161">
        <w:rPr>
          <w:rFonts w:ascii="Lato" w:hAnsi="Lato"/>
          <w:sz w:val="24"/>
        </w:rPr>
        <w:t xml:space="preserve"> communicate them</w:t>
      </w:r>
      <w:r w:rsidR="00230A3C" w:rsidRPr="00021161">
        <w:rPr>
          <w:rFonts w:ascii="Lato" w:hAnsi="Lato"/>
          <w:sz w:val="24"/>
        </w:rPr>
        <w:t xml:space="preserve"> via a Canvas announcement. </w:t>
      </w:r>
      <w:r w:rsidRPr="00021161">
        <w:rPr>
          <w:rFonts w:ascii="Lato" w:hAnsi="Lato"/>
          <w:sz w:val="24"/>
        </w:rPr>
        <w:t>It is your responsibility to note these changes when announced</w:t>
      </w:r>
      <w:r w:rsidR="007A7486" w:rsidRPr="00021161">
        <w:rPr>
          <w:rFonts w:ascii="Lato" w:hAnsi="Lato"/>
          <w:sz w:val="24"/>
        </w:rPr>
        <w:t>,</w:t>
      </w:r>
      <w:r w:rsidRPr="00021161">
        <w:rPr>
          <w:rFonts w:ascii="Lato" w:hAnsi="Lato"/>
          <w:sz w:val="24"/>
        </w:rPr>
        <w:t xml:space="preserve"> </w:t>
      </w:r>
      <w:r w:rsidR="007A7486" w:rsidRPr="00021161">
        <w:rPr>
          <w:rFonts w:ascii="Lato" w:hAnsi="Lato"/>
          <w:sz w:val="24"/>
        </w:rPr>
        <w:t>and</w:t>
      </w:r>
      <w:r w:rsidRPr="00021161">
        <w:rPr>
          <w:rFonts w:ascii="Lato" w:hAnsi="Lato"/>
          <w:sz w:val="24"/>
        </w:rPr>
        <w:t xml:space="preserve"> I will do my best to ensure that you </w:t>
      </w:r>
      <w:r w:rsidR="00DD269D" w:rsidRPr="00021161">
        <w:rPr>
          <w:rFonts w:ascii="Lato" w:hAnsi="Lato"/>
          <w:sz w:val="24"/>
        </w:rPr>
        <w:t>are notified of</w:t>
      </w:r>
      <w:r w:rsidRPr="00021161">
        <w:rPr>
          <w:rFonts w:ascii="Lato" w:hAnsi="Lato"/>
          <w:sz w:val="24"/>
        </w:rPr>
        <w:t xml:space="preserve"> changes with as much advance notice as possible.</w:t>
      </w:r>
    </w:p>
    <w:p w14:paraId="4A3005E3" w14:textId="77777777" w:rsidR="00385D5A" w:rsidRPr="00021161" w:rsidRDefault="00385D5A" w:rsidP="00385D5A">
      <w:pPr>
        <w:rPr>
          <w:rFonts w:ascii="Lato" w:hAnsi="Lato"/>
          <w:sz w:val="24"/>
        </w:rPr>
      </w:pPr>
    </w:p>
    <w:p w14:paraId="4FDAC913" w14:textId="77777777" w:rsidR="00385D5A" w:rsidRPr="008F4960" w:rsidRDefault="0065418F" w:rsidP="008F4960">
      <w:pPr>
        <w:pStyle w:val="Heading1"/>
      </w:pPr>
      <w:r w:rsidRPr="008F4960">
        <w:t xml:space="preserve">Course </w:t>
      </w:r>
      <w:r w:rsidR="00385D5A" w:rsidRPr="008F4960">
        <w:t>Policies</w:t>
      </w:r>
      <w:r w:rsidR="007A7486" w:rsidRPr="008F4960">
        <w:t xml:space="preserve"> and Disclosures</w:t>
      </w:r>
    </w:p>
    <w:p w14:paraId="49A5858F" w14:textId="126EFDFD" w:rsidR="00264C53" w:rsidRPr="000E5360" w:rsidRDefault="00264C53" w:rsidP="00264C53">
      <w:pPr>
        <w:pStyle w:val="Heading3"/>
        <w:rPr>
          <w:rFonts w:eastAsia="Arial"/>
          <w:color w:val="auto"/>
          <w:lang w:bidi="en-US"/>
        </w:rPr>
      </w:pPr>
      <w:r>
        <w:rPr>
          <w:rFonts w:eastAsia="Arial"/>
          <w:color w:val="auto"/>
          <w:lang w:bidi="en-US"/>
        </w:rPr>
        <w:t>honor code</w:t>
      </w:r>
    </w:p>
    <w:p w14:paraId="78EE6533" w14:textId="75A78536" w:rsidR="00264C53" w:rsidRPr="00F97B1B" w:rsidRDefault="00264C53" w:rsidP="00264C53">
      <w:pPr>
        <w:pStyle w:val="GeorgiaText"/>
        <w:rPr>
          <w:rFonts w:ascii="Lato" w:hAnsi="Lato"/>
          <w:sz w:val="24"/>
        </w:rPr>
      </w:pPr>
      <w:r w:rsidRPr="00F97B1B">
        <w:rPr>
          <w:rFonts w:ascii="Lato" w:hAnsi="Lato"/>
          <w:sz w:val="24"/>
        </w:rPr>
        <w:t>The University of Texas at Austin strives to create a dynamic and engaging community of teaching and learning where students feel intellectually challenged; build knowledge and skills; and develop critical thinking, creativity, and intellectual curiosity. As a part of this community, it is important to engage in assignments, exams, and other work for your classes with openness, integrity, and a willingness to make mistakes and learn from them. The UT Austin honor code champions these principles:</w:t>
      </w:r>
    </w:p>
    <w:p w14:paraId="36AE5723" w14:textId="77777777" w:rsidR="003A23EE" w:rsidRPr="00F97B1B" w:rsidRDefault="003A23EE" w:rsidP="00264C53">
      <w:pPr>
        <w:pStyle w:val="GeorgiaText"/>
        <w:rPr>
          <w:rFonts w:ascii="Lato" w:hAnsi="Lato"/>
          <w:sz w:val="24"/>
        </w:rPr>
      </w:pPr>
    </w:p>
    <w:p w14:paraId="5439A8EC" w14:textId="5951B08E" w:rsidR="00264C53" w:rsidRPr="00F97B1B" w:rsidRDefault="00264C53" w:rsidP="00264C53">
      <w:pPr>
        <w:pStyle w:val="GeorgiaText"/>
        <w:rPr>
          <w:rFonts w:ascii="Lato" w:hAnsi="Lato"/>
          <w:sz w:val="24"/>
        </w:rPr>
      </w:pPr>
      <w:r w:rsidRPr="00F97B1B">
        <w:rPr>
          <w:rFonts w:ascii="Lato" w:hAnsi="Lato"/>
          <w:sz w:val="24"/>
        </w:rPr>
        <w:t>I pledge, as a member of the University of Texas community, to do my work honestly, respectfully, and through the intentional pursuit of learning and scholarship.</w:t>
      </w:r>
    </w:p>
    <w:p w14:paraId="2DEF256F" w14:textId="77777777" w:rsidR="003A23EE" w:rsidRPr="00F97B1B" w:rsidRDefault="003A23EE" w:rsidP="00264C53">
      <w:pPr>
        <w:pStyle w:val="GeorgiaText"/>
        <w:rPr>
          <w:rFonts w:ascii="Lato" w:hAnsi="Lato"/>
          <w:sz w:val="24"/>
        </w:rPr>
      </w:pPr>
    </w:p>
    <w:p w14:paraId="2D7CC351" w14:textId="6CAD434B" w:rsidR="00264C53" w:rsidRPr="00F97B1B" w:rsidRDefault="00264C53" w:rsidP="00264C53">
      <w:pPr>
        <w:pStyle w:val="GeorgiaText"/>
        <w:rPr>
          <w:rFonts w:ascii="Lato" w:hAnsi="Lato"/>
          <w:sz w:val="24"/>
        </w:rPr>
      </w:pPr>
      <w:r w:rsidRPr="00F97B1B">
        <w:rPr>
          <w:rFonts w:ascii="Lato" w:hAnsi="Lato"/>
          <w:sz w:val="24"/>
        </w:rPr>
        <w:t>The honor code affirmation includes three additional principles that elaborate on the core theme:</w:t>
      </w:r>
    </w:p>
    <w:p w14:paraId="265DD46B" w14:textId="77777777" w:rsidR="00264C53" w:rsidRPr="00F97B1B" w:rsidRDefault="00264C53" w:rsidP="00264C53">
      <w:pPr>
        <w:pStyle w:val="GeorgiaText"/>
        <w:numPr>
          <w:ilvl w:val="0"/>
          <w:numId w:val="38"/>
        </w:numPr>
        <w:rPr>
          <w:rFonts w:ascii="Lato" w:hAnsi="Lato"/>
          <w:sz w:val="24"/>
        </w:rPr>
      </w:pPr>
      <w:r w:rsidRPr="00F97B1B">
        <w:rPr>
          <w:rFonts w:ascii="Lato" w:hAnsi="Lato"/>
          <w:sz w:val="24"/>
        </w:rPr>
        <w:t>I pledge to be honest about what I create and to acknowledge what I use that belongs to others.</w:t>
      </w:r>
    </w:p>
    <w:p w14:paraId="78AAC61D" w14:textId="77777777" w:rsidR="00264C53" w:rsidRPr="00F97B1B" w:rsidRDefault="00264C53" w:rsidP="00264C53">
      <w:pPr>
        <w:pStyle w:val="GeorgiaText"/>
        <w:numPr>
          <w:ilvl w:val="0"/>
          <w:numId w:val="38"/>
        </w:numPr>
        <w:rPr>
          <w:rFonts w:ascii="Lato" w:hAnsi="Lato"/>
          <w:sz w:val="24"/>
        </w:rPr>
      </w:pPr>
      <w:r w:rsidRPr="00F97B1B">
        <w:rPr>
          <w:rFonts w:ascii="Lato" w:hAnsi="Lato"/>
          <w:sz w:val="24"/>
        </w:rPr>
        <w:t>I pledge to value the process of learning in addition to the outcome, while celebrating and learning from mistakes.</w:t>
      </w:r>
    </w:p>
    <w:p w14:paraId="0B2A2544" w14:textId="690BC158" w:rsidR="003A23EE" w:rsidRPr="00F97B1B" w:rsidRDefault="00264C53" w:rsidP="001532FF">
      <w:pPr>
        <w:pStyle w:val="GeorgiaText"/>
        <w:numPr>
          <w:ilvl w:val="0"/>
          <w:numId w:val="38"/>
        </w:numPr>
        <w:rPr>
          <w:rFonts w:ascii="Lato" w:hAnsi="Lato"/>
          <w:sz w:val="24"/>
        </w:rPr>
      </w:pPr>
      <w:r w:rsidRPr="00F97B1B">
        <w:rPr>
          <w:rFonts w:ascii="Lato" w:hAnsi="Lato"/>
          <w:sz w:val="24"/>
        </w:rPr>
        <w:t xml:space="preserve">This code encompasses </w:t>
      </w:r>
      <w:proofErr w:type="gramStart"/>
      <w:r w:rsidRPr="00F97B1B">
        <w:rPr>
          <w:rFonts w:ascii="Lato" w:hAnsi="Lato"/>
          <w:sz w:val="24"/>
        </w:rPr>
        <w:t>all of</w:t>
      </w:r>
      <w:proofErr w:type="gramEnd"/>
      <w:r w:rsidRPr="00F97B1B">
        <w:rPr>
          <w:rFonts w:ascii="Lato" w:hAnsi="Lato"/>
          <w:sz w:val="24"/>
        </w:rPr>
        <w:t xml:space="preserve"> the academic and scholarly endeavors of the university community.</w:t>
      </w:r>
    </w:p>
    <w:p w14:paraId="03053CC4" w14:textId="77777777" w:rsidR="001532FF" w:rsidRPr="00F97B1B" w:rsidRDefault="001532FF" w:rsidP="001532FF">
      <w:pPr>
        <w:pStyle w:val="GeorgiaText"/>
        <w:ind w:left="720"/>
        <w:rPr>
          <w:rFonts w:ascii="Lato" w:hAnsi="Lato"/>
          <w:sz w:val="24"/>
        </w:rPr>
      </w:pPr>
    </w:p>
    <w:p w14:paraId="4B1A84D2" w14:textId="4A7BD1BD" w:rsidR="00264C53" w:rsidRPr="00F97B1B" w:rsidRDefault="00264C53" w:rsidP="00264C53">
      <w:pPr>
        <w:pStyle w:val="GeorgiaText"/>
        <w:rPr>
          <w:rFonts w:ascii="Lato" w:hAnsi="Lato"/>
          <w:sz w:val="24"/>
        </w:rPr>
      </w:pPr>
      <w:r w:rsidRPr="00F97B1B">
        <w:rPr>
          <w:rFonts w:ascii="Lato" w:hAnsi="Lato"/>
          <w:sz w:val="24"/>
        </w:rPr>
        <w:t>The honor code is more than a set of rules, it reflects the values that are foundational to your academic community. By affirming and embracing the honor code, you are both upholding the integrity of your work and contributing to a campus culture of trust and respect.</w:t>
      </w:r>
    </w:p>
    <w:p w14:paraId="1760B20D" w14:textId="77777777" w:rsidR="007A7486" w:rsidRPr="00F97B1B" w:rsidRDefault="007A7486" w:rsidP="007A7486">
      <w:pPr>
        <w:pStyle w:val="Heading3"/>
        <w:rPr>
          <w:rFonts w:ascii="Lato" w:eastAsia="Arial" w:hAnsi="Lato"/>
          <w:color w:val="auto"/>
          <w:sz w:val="24"/>
          <w:lang w:bidi="en-US"/>
        </w:rPr>
      </w:pPr>
      <w:r w:rsidRPr="00F97B1B">
        <w:rPr>
          <w:rFonts w:ascii="Lato" w:eastAsia="Arial" w:hAnsi="Lato"/>
          <w:color w:val="auto"/>
          <w:sz w:val="24"/>
          <w:lang w:bidi="en-US"/>
        </w:rPr>
        <w:t>ACADEMIC INTEGRITY EXPECTATIONS</w:t>
      </w:r>
    </w:p>
    <w:p w14:paraId="6191B3EA" w14:textId="2A1D83DE" w:rsidR="00951039" w:rsidRPr="00F97B1B" w:rsidRDefault="00E81EB9" w:rsidP="00951039">
      <w:pPr>
        <w:pStyle w:val="GeorgiaText"/>
        <w:rPr>
          <w:rFonts w:ascii="Lato" w:hAnsi="Lato"/>
          <w:sz w:val="24"/>
        </w:rPr>
      </w:pPr>
      <w:r w:rsidRPr="00F97B1B">
        <w:rPr>
          <w:rFonts w:ascii="Lato" w:hAnsi="Lato"/>
          <w:sz w:val="24"/>
        </w:rPr>
        <w:t xml:space="preserve">Students who violate University rules on academic misconduct are subject to the student conduct process. A student found responsible for academic misconduct may be assigned both a status sanction and a grade impact for the course. The grade impact could range from a zero on the assignment in question up to a failing grade in the course. A status sanction can range from a written warning, probation, deferred suspension and/or dismissal from the University. To learn more about academic integrity standards, tips for avoiding a potential academic misconduct violation, and the overall conduct process, please visit the Student Conduct and Academic Integrity website at: </w:t>
      </w:r>
      <w:hyperlink r:id="rId16" w:history="1">
        <w:r w:rsidRPr="00F97B1B">
          <w:rPr>
            <w:rStyle w:val="Hyperlink"/>
            <w:rFonts w:ascii="Lato" w:hAnsi="Lato"/>
            <w:sz w:val="24"/>
          </w:rPr>
          <w:t>http://deanofstudents.utexas.edu/conduct</w:t>
        </w:r>
      </w:hyperlink>
      <w:r w:rsidRPr="00F97B1B">
        <w:rPr>
          <w:rFonts w:ascii="Lato" w:hAnsi="Lato"/>
          <w:sz w:val="24"/>
        </w:rPr>
        <w:t>.</w:t>
      </w:r>
    </w:p>
    <w:p w14:paraId="398F72FA" w14:textId="77777777" w:rsidR="00AE5AB1" w:rsidRPr="00F97B1B" w:rsidRDefault="00AE5AB1" w:rsidP="00AE5AB1">
      <w:pPr>
        <w:pStyle w:val="Heading3"/>
        <w:rPr>
          <w:rFonts w:ascii="Lato" w:hAnsi="Lato"/>
          <w:color w:val="auto"/>
          <w:sz w:val="24"/>
          <w:lang w:bidi="en-US"/>
        </w:rPr>
      </w:pPr>
      <w:r w:rsidRPr="00F97B1B">
        <w:rPr>
          <w:rFonts w:ascii="Lato" w:hAnsi="Lato"/>
          <w:color w:val="auto"/>
          <w:sz w:val="24"/>
          <w:lang w:bidi="en-US"/>
        </w:rPr>
        <w:t>CONFIDENTIALITY OF Class RecordingS</w:t>
      </w:r>
    </w:p>
    <w:p w14:paraId="4F3AB2A4" w14:textId="6C9E8855" w:rsidR="00AE5AB1" w:rsidRPr="00F97B1B" w:rsidRDefault="00AE5AB1" w:rsidP="00AE5AB1">
      <w:pPr>
        <w:pStyle w:val="GeorgiaText"/>
        <w:rPr>
          <w:rFonts w:ascii="Lato" w:hAnsi="Lato"/>
          <w:sz w:val="24"/>
          <w:lang w:bidi="en-US"/>
        </w:rPr>
      </w:pPr>
      <w:r w:rsidRPr="00F97B1B">
        <w:rPr>
          <w:rFonts w:ascii="Lato" w:hAnsi="Lato"/>
          <w:sz w:val="24"/>
        </w:rPr>
        <w:br/>
      </w:r>
      <w:r w:rsidRPr="00F97B1B">
        <w:rPr>
          <w:rFonts w:ascii="Lato" w:hAnsi="Lato"/>
          <w:sz w:val="24"/>
          <w:lang w:bidi="en-US"/>
        </w:rPr>
        <w:t xml:space="preserve">Class recordings are reserved only for students in this class for educational purposes and are </w:t>
      </w:r>
      <w:r w:rsidRPr="00F97B1B">
        <w:rPr>
          <w:rFonts w:ascii="Lato" w:hAnsi="Lato"/>
          <w:sz w:val="24"/>
          <w:lang w:bidi="en-US"/>
        </w:rPr>
        <w:lastRenderedPageBreak/>
        <w:t>protected under FERPA. The recordings should not be shared outside the class in any form. Violation of this restriction by a student could lead to Student Misconduct proceedings.</w:t>
      </w:r>
    </w:p>
    <w:p w14:paraId="19E424E8" w14:textId="77777777" w:rsidR="00ED385D" w:rsidRPr="00F97B1B" w:rsidRDefault="00ED385D" w:rsidP="00ED385D">
      <w:pPr>
        <w:pStyle w:val="Heading3"/>
        <w:rPr>
          <w:rFonts w:ascii="Lato" w:hAnsi="Lato"/>
          <w:color w:val="auto"/>
          <w:sz w:val="24"/>
          <w:lang w:bidi="en-US"/>
        </w:rPr>
      </w:pPr>
      <w:bookmarkStart w:id="0" w:name="_Hlk46298749"/>
      <w:r w:rsidRPr="00F97B1B">
        <w:rPr>
          <w:rFonts w:ascii="Lato" w:hAnsi="Lato"/>
          <w:color w:val="auto"/>
          <w:sz w:val="24"/>
          <w:lang w:bidi="en-US"/>
        </w:rPr>
        <w:t>Getting Help with technology</w:t>
      </w:r>
    </w:p>
    <w:p w14:paraId="60689E43" w14:textId="1091E5CB" w:rsidR="00ED385D" w:rsidRPr="00F97B1B" w:rsidRDefault="00ED385D" w:rsidP="00ED385D">
      <w:pPr>
        <w:pStyle w:val="GeorgiaText"/>
        <w:rPr>
          <w:rFonts w:ascii="Lato" w:hAnsi="Lato"/>
          <w:sz w:val="24"/>
          <w:lang w:bidi="en-US"/>
        </w:rPr>
      </w:pPr>
      <w:r w:rsidRPr="00F97B1B">
        <w:rPr>
          <w:rFonts w:ascii="Lato" w:hAnsi="Lato"/>
          <w:sz w:val="24"/>
          <w:lang w:bidi="en-US"/>
        </w:rPr>
        <w:t xml:space="preserve">Students needing help with technology in this course should contact the </w:t>
      </w:r>
      <w:hyperlink r:id="rId17" w:history="1">
        <w:r w:rsidRPr="00F97B1B">
          <w:rPr>
            <w:rStyle w:val="Hyperlink"/>
            <w:rFonts w:ascii="Lato" w:hAnsi="Lato"/>
            <w:sz w:val="24"/>
            <w:lang w:bidi="en-US"/>
          </w:rPr>
          <w:t>ITS Service Desk</w:t>
        </w:r>
      </w:hyperlink>
      <w:r w:rsidRPr="00F97B1B">
        <w:rPr>
          <w:rFonts w:ascii="Lato" w:hAnsi="Lato"/>
          <w:sz w:val="24"/>
          <w:lang w:bidi="en-US"/>
        </w:rPr>
        <w:t xml:space="preserve"> or </w:t>
      </w:r>
    </w:p>
    <w:bookmarkEnd w:id="0"/>
    <w:p w14:paraId="288C6335" w14:textId="77777777" w:rsidR="00ED385D" w:rsidRPr="00F97B1B" w:rsidRDefault="00ED385D" w:rsidP="00ED385D">
      <w:pPr>
        <w:pStyle w:val="Heading3"/>
        <w:rPr>
          <w:rFonts w:ascii="Lato" w:hAnsi="Lato"/>
          <w:color w:val="auto"/>
          <w:sz w:val="24"/>
          <w:lang w:bidi="en-US"/>
        </w:rPr>
      </w:pPr>
      <w:r w:rsidRPr="00F97B1B">
        <w:rPr>
          <w:rFonts w:ascii="Lato" w:hAnsi="Lato"/>
          <w:color w:val="auto"/>
          <w:sz w:val="24"/>
          <w:lang w:bidi="en-US"/>
        </w:rPr>
        <w:t>content warning</w:t>
      </w:r>
    </w:p>
    <w:p w14:paraId="746DE2EB" w14:textId="7AF8DEFA" w:rsidR="00EC2C91" w:rsidRPr="00F97B1B" w:rsidRDefault="00264C53" w:rsidP="00EC2C91">
      <w:pPr>
        <w:pStyle w:val="Heading3"/>
        <w:spacing w:before="0"/>
        <w:rPr>
          <w:rFonts w:ascii="Lato" w:eastAsiaTheme="minorHAnsi" w:hAnsi="Lato" w:cs="Charis SIL"/>
          <w:caps w:val="0"/>
          <w:color w:val="333F48"/>
          <w:sz w:val="24"/>
          <w:lang w:bidi="en-US"/>
        </w:rPr>
      </w:pPr>
      <w:r w:rsidRPr="00F97B1B">
        <w:rPr>
          <w:rFonts w:ascii="Lato" w:eastAsiaTheme="minorHAnsi" w:hAnsi="Lato" w:cs="Charis SIL"/>
          <w:caps w:val="0"/>
          <w:color w:val="333F48"/>
          <w:sz w:val="24"/>
          <w:lang w:bidi="en-US"/>
        </w:rPr>
        <w:t xml:space="preserve">Our classroom provides an open space for the critical and orderly exchange of ideas through discussion. Some readings and other content in this course will include topics and comments that some students may find offensive and/or traumatizing. I’ll aim to forewarn students about potentially disturbing content and I ask all students to help to create an atmosphere of mutual respect and sensitivity. </w:t>
      </w:r>
    </w:p>
    <w:p w14:paraId="52CFA34D" w14:textId="4B19973C" w:rsidR="00EC2C91" w:rsidRPr="00F97B1B" w:rsidRDefault="000F4313" w:rsidP="00EC2C91">
      <w:pPr>
        <w:pStyle w:val="Heading3"/>
        <w:rPr>
          <w:rFonts w:ascii="Lato" w:hAnsi="Lato"/>
          <w:color w:val="auto"/>
          <w:sz w:val="24"/>
          <w:lang w:bidi="en-US"/>
        </w:rPr>
      </w:pPr>
      <w:r w:rsidRPr="00F97B1B">
        <w:rPr>
          <w:rFonts w:ascii="Lato" w:hAnsi="Lato"/>
          <w:color w:val="auto"/>
          <w:sz w:val="24"/>
          <w:lang w:bidi="en-US"/>
        </w:rPr>
        <w:t>Sharing of Course Materials is Prohibited</w:t>
      </w:r>
    </w:p>
    <w:p w14:paraId="0CD33FA7" w14:textId="77777777" w:rsidR="00214941" w:rsidRPr="00F97B1B" w:rsidRDefault="00214941" w:rsidP="00304EE5">
      <w:pPr>
        <w:pStyle w:val="Heading3"/>
        <w:rPr>
          <w:rFonts w:ascii="Lato" w:eastAsiaTheme="minorHAnsi" w:hAnsi="Lato" w:cs="Charis SIL"/>
          <w:caps w:val="0"/>
          <w:color w:val="333F48"/>
          <w:sz w:val="24"/>
        </w:rPr>
      </w:pPr>
      <w:r w:rsidRPr="00F97B1B">
        <w:rPr>
          <w:rFonts w:ascii="Lato" w:eastAsiaTheme="minorHAnsi" w:hAnsi="Lato" w:cs="Charis SIL"/>
          <w:caps w:val="0"/>
          <w:color w:val="333F48"/>
          <w:sz w:val="24"/>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my written permission. Unauthorized sharing of materials may facilitate cheating. The University is aware of the sites used for sharing materials, and any materials found online that are associated with you, or any suspected unauthorized sharing of materials, will be reported to </w:t>
      </w:r>
      <w:hyperlink r:id="rId18" w:history="1">
        <w:r w:rsidRPr="00F97B1B">
          <w:rPr>
            <w:rStyle w:val="Hyperlink"/>
            <w:rFonts w:ascii="Lato" w:eastAsiaTheme="minorHAnsi" w:hAnsi="Lato" w:cs="Charis SIL"/>
            <w:caps w:val="0"/>
            <w:sz w:val="24"/>
          </w:rPr>
          <w:t>Student Conduct and Academic Integrity</w:t>
        </w:r>
      </w:hyperlink>
      <w:r w:rsidRPr="00F97B1B">
        <w:rPr>
          <w:rFonts w:ascii="Lato" w:eastAsiaTheme="minorHAnsi" w:hAnsi="Lato" w:cs="Charis SIL"/>
          <w:caps w:val="0"/>
          <w:color w:val="333F48"/>
          <w:sz w:val="24"/>
        </w:rPr>
        <w:t xml:space="preserve"> in the Office of the Dean of Students. These reports can result in initiation of the student conduct process and include charge(s) for academic misconduct, potentially resulting in sanctions, including a grade impact.</w:t>
      </w:r>
    </w:p>
    <w:p w14:paraId="4E2E8910" w14:textId="0F2F5735" w:rsidR="00214941" w:rsidRPr="00F97B1B" w:rsidRDefault="00214941" w:rsidP="00214941">
      <w:pPr>
        <w:pStyle w:val="Heading3"/>
        <w:rPr>
          <w:rFonts w:ascii="Lato" w:hAnsi="Lato"/>
          <w:color w:val="auto"/>
          <w:sz w:val="24"/>
          <w:lang w:bidi="en-US"/>
        </w:rPr>
      </w:pPr>
      <w:r w:rsidRPr="00F97B1B">
        <w:rPr>
          <w:rFonts w:ascii="Lato" w:hAnsi="Lato"/>
          <w:color w:val="auto"/>
          <w:sz w:val="24"/>
          <w:lang w:bidi="en-US"/>
        </w:rPr>
        <w:t>artificial intelligence</w:t>
      </w:r>
    </w:p>
    <w:p w14:paraId="3854B24C" w14:textId="77777777" w:rsidR="00E44268" w:rsidRPr="00F97B1B" w:rsidRDefault="00E44268" w:rsidP="00C406A4">
      <w:pPr>
        <w:pStyle w:val="GeorgiaText"/>
        <w:rPr>
          <w:rFonts w:ascii="Lato" w:hAnsi="Lato" w:cs="Times New Roman"/>
          <w:color w:val="auto"/>
          <w:sz w:val="24"/>
        </w:rPr>
      </w:pPr>
    </w:p>
    <w:p w14:paraId="4B69EE32" w14:textId="0AFD525D" w:rsidR="00C406A4" w:rsidRPr="00F97B1B" w:rsidRDefault="00A206E1" w:rsidP="00C406A4">
      <w:pPr>
        <w:pStyle w:val="GeorgiaText"/>
        <w:rPr>
          <w:rFonts w:ascii="Lato" w:hAnsi="Lato"/>
          <w:sz w:val="24"/>
          <w:lang w:bidi="en-US"/>
        </w:rPr>
      </w:pPr>
      <w:r w:rsidRPr="00F97B1B">
        <w:rPr>
          <w:rFonts w:ascii="Lato" w:hAnsi="Lato"/>
          <w:sz w:val="24"/>
          <w:lang w:bidi="en-US"/>
        </w:rPr>
        <w:t>“</w:t>
      </w:r>
      <w:r w:rsidR="00C406A4" w:rsidRPr="00F97B1B">
        <w:rPr>
          <w:rFonts w:ascii="Lato" w:hAnsi="Lato"/>
          <w:sz w:val="24"/>
          <w:lang w:bidi="en-US"/>
        </w:rPr>
        <w:t>The creation of artificial intelligence tools for widespread use is an exciting innovation. These tools have both appropriate and inappropriate uses in classwork. The use of artificial intelligence tools (such as ChatGPT) in this class:</w:t>
      </w:r>
    </w:p>
    <w:p w14:paraId="39E3C1CA" w14:textId="77777777" w:rsidR="00C406A4" w:rsidRPr="00F97B1B" w:rsidRDefault="00C406A4" w:rsidP="00C406A4">
      <w:pPr>
        <w:pStyle w:val="GeorgiaText"/>
        <w:numPr>
          <w:ilvl w:val="0"/>
          <w:numId w:val="39"/>
        </w:numPr>
        <w:rPr>
          <w:rFonts w:ascii="Lato" w:hAnsi="Lato"/>
          <w:sz w:val="24"/>
          <w:lang w:bidi="en-US"/>
        </w:rPr>
      </w:pPr>
      <w:r w:rsidRPr="00F97B1B">
        <w:rPr>
          <w:rFonts w:ascii="Lato" w:hAnsi="Lato"/>
          <w:sz w:val="24"/>
          <w:lang w:bidi="en-US"/>
        </w:rPr>
        <w:t xml:space="preserve">…is strictly prohibited. This includes using AI to generate ideas, outline an approach, answer questions, solve problems, or create original language. All work </w:t>
      </w:r>
      <w:proofErr w:type="gramStart"/>
      <w:r w:rsidRPr="00F97B1B">
        <w:rPr>
          <w:rFonts w:ascii="Lato" w:hAnsi="Lato"/>
          <w:sz w:val="24"/>
          <w:lang w:bidi="en-US"/>
        </w:rPr>
        <w:t>in</w:t>
      </w:r>
      <w:proofErr w:type="gramEnd"/>
      <w:r w:rsidRPr="00F97B1B">
        <w:rPr>
          <w:rFonts w:ascii="Lato" w:hAnsi="Lato"/>
          <w:sz w:val="24"/>
          <w:lang w:bidi="en-US"/>
        </w:rPr>
        <w:t xml:space="preserve"> this course must be your own or created in group work, where allowed.</w:t>
      </w:r>
    </w:p>
    <w:p w14:paraId="1C5F92E4" w14:textId="77777777" w:rsidR="00E44268" w:rsidRPr="00F97B1B" w:rsidRDefault="00E44268" w:rsidP="00C406A4">
      <w:pPr>
        <w:pStyle w:val="GeorgiaText"/>
        <w:rPr>
          <w:rFonts w:ascii="Lato" w:hAnsi="Lato"/>
          <w:sz w:val="24"/>
          <w:lang w:bidi="en-US"/>
        </w:rPr>
      </w:pPr>
    </w:p>
    <w:p w14:paraId="59931173" w14:textId="238A0537" w:rsidR="00A206E1" w:rsidRPr="00F97B1B" w:rsidRDefault="00C406A4" w:rsidP="00C406A4">
      <w:pPr>
        <w:pStyle w:val="GeorgiaText"/>
        <w:rPr>
          <w:rFonts w:ascii="Lato" w:hAnsi="Lato"/>
          <w:sz w:val="24"/>
          <w:lang w:bidi="en-US"/>
        </w:rPr>
      </w:pPr>
      <w:r w:rsidRPr="00F97B1B">
        <w:rPr>
          <w:rFonts w:ascii="Lato" w:hAnsi="Lato"/>
          <w:sz w:val="24"/>
          <w:lang w:bidi="en-US"/>
        </w:rPr>
        <w:t>If you are considering the use of AI writing tools but are unsure if you are allowed or the extent to which they may be utilized appropriately, please ask.</w:t>
      </w:r>
      <w:r w:rsidR="00A206E1" w:rsidRPr="00F97B1B">
        <w:rPr>
          <w:rFonts w:ascii="Lato" w:hAnsi="Lato"/>
          <w:sz w:val="24"/>
          <w:lang w:bidi="en-US"/>
        </w:rPr>
        <w:t>”</w:t>
      </w:r>
    </w:p>
    <w:p w14:paraId="1CA1E996" w14:textId="0A8AEC1C" w:rsidR="00A206E1" w:rsidRPr="00F97B1B" w:rsidRDefault="00A206E1" w:rsidP="00C406A4">
      <w:pPr>
        <w:pStyle w:val="GeorgiaText"/>
        <w:rPr>
          <w:rFonts w:ascii="Lato" w:hAnsi="Lato"/>
          <w:sz w:val="24"/>
          <w:lang w:bidi="en-US"/>
        </w:rPr>
      </w:pPr>
    </w:p>
    <w:p w14:paraId="0E90AA61" w14:textId="2613146C" w:rsidR="00A206E1" w:rsidRPr="00F97B1B" w:rsidRDefault="00A206E1" w:rsidP="00C406A4">
      <w:pPr>
        <w:pStyle w:val="GeorgiaText"/>
        <w:rPr>
          <w:rFonts w:ascii="Lato" w:hAnsi="Lato"/>
          <w:sz w:val="24"/>
          <w:lang w:bidi="en-US"/>
        </w:rPr>
      </w:pPr>
      <w:r w:rsidRPr="00F97B1B">
        <w:rPr>
          <w:rFonts w:ascii="Lato" w:hAnsi="Lato"/>
          <w:sz w:val="24"/>
          <w:lang w:bidi="en-US"/>
        </w:rPr>
        <w:t xml:space="preserve">For more information about AI in education, see the Center for Teaching and Learning’s </w:t>
      </w:r>
      <w:hyperlink r:id="rId19" w:history="1">
        <w:r w:rsidRPr="00F97B1B">
          <w:rPr>
            <w:rStyle w:val="Hyperlink"/>
            <w:rFonts w:ascii="Lato" w:hAnsi="Lato"/>
            <w:sz w:val="24"/>
            <w:lang w:bidi="en-US"/>
          </w:rPr>
          <w:t>“5 Things to Know about ChatGPT” webpage</w:t>
        </w:r>
      </w:hyperlink>
      <w:r w:rsidRPr="00F97B1B">
        <w:rPr>
          <w:rFonts w:ascii="Lato" w:hAnsi="Lato"/>
          <w:sz w:val="24"/>
          <w:lang w:bidi="en-US"/>
        </w:rPr>
        <w:t xml:space="preserve"> that includes </w:t>
      </w:r>
      <w:hyperlink r:id="rId20" w:history="1">
        <w:r w:rsidRPr="00F97B1B">
          <w:rPr>
            <w:rStyle w:val="Hyperlink"/>
            <w:rFonts w:ascii="Lato" w:hAnsi="Lato"/>
            <w:sz w:val="24"/>
            <w:lang w:bidi="en-US"/>
          </w:rPr>
          <w:t>additional suggested syllabi statements</w:t>
        </w:r>
      </w:hyperlink>
      <w:r w:rsidRPr="00F97B1B">
        <w:rPr>
          <w:rFonts w:ascii="Lato" w:hAnsi="Lato"/>
          <w:sz w:val="24"/>
          <w:lang w:bidi="en-US"/>
        </w:rPr>
        <w:t xml:space="preserve"> for your consideration.</w:t>
      </w:r>
      <w:r w:rsidR="006C015E" w:rsidRPr="00F97B1B">
        <w:rPr>
          <w:rFonts w:ascii="Lato" w:hAnsi="Lato"/>
          <w:sz w:val="24"/>
          <w:lang w:bidi="en-US"/>
        </w:rPr>
        <w:t>]</w:t>
      </w:r>
    </w:p>
    <w:p w14:paraId="7C65B457" w14:textId="4F14C2F3" w:rsidR="00304EE5" w:rsidRPr="00F97B1B" w:rsidRDefault="00304EE5" w:rsidP="00304EE5">
      <w:pPr>
        <w:pStyle w:val="Heading3"/>
        <w:rPr>
          <w:rFonts w:ascii="Lato" w:hAnsi="Lato"/>
          <w:color w:val="auto"/>
          <w:sz w:val="24"/>
          <w:lang w:bidi="en-US"/>
        </w:rPr>
      </w:pPr>
      <w:r w:rsidRPr="00F97B1B">
        <w:rPr>
          <w:rFonts w:ascii="Lato" w:hAnsi="Lato"/>
          <w:color w:val="auto"/>
          <w:sz w:val="24"/>
          <w:lang w:bidi="en-US"/>
        </w:rPr>
        <w:t>Religious Holy Days</w:t>
      </w:r>
    </w:p>
    <w:p w14:paraId="21FAB0D7" w14:textId="05F3B068" w:rsidR="00C406A4" w:rsidRPr="00F97B1B" w:rsidRDefault="00C406A4" w:rsidP="00DD1716">
      <w:pPr>
        <w:pStyle w:val="Heading3"/>
        <w:rPr>
          <w:rFonts w:ascii="Lato" w:eastAsiaTheme="minorHAnsi" w:hAnsi="Lato" w:cs="Charis SIL"/>
          <w:caps w:val="0"/>
          <w:color w:val="333F48"/>
          <w:sz w:val="24"/>
          <w:lang w:bidi="en-US"/>
        </w:rPr>
      </w:pPr>
      <w:bookmarkStart w:id="1" w:name="_Hlk89791387"/>
      <w:r w:rsidRPr="00F97B1B">
        <w:rPr>
          <w:rFonts w:ascii="Lato" w:eastAsiaTheme="minorHAnsi" w:hAnsi="Lato" w:cs="Charis SIL"/>
          <w:caps w:val="0"/>
          <w:color w:val="333F48"/>
          <w:sz w:val="24"/>
          <w:lang w:bidi="en-US"/>
        </w:rPr>
        <w:t xml:space="preserve">By </w:t>
      </w:r>
      <w:hyperlink r:id="rId21" w:history="1">
        <w:r w:rsidRPr="00F97B1B">
          <w:rPr>
            <w:rStyle w:val="Hyperlink"/>
            <w:rFonts w:ascii="Lato" w:eastAsiaTheme="minorHAnsi" w:hAnsi="Lato" w:cs="Charis SIL"/>
            <w:caps w:val="0"/>
            <w:sz w:val="24"/>
            <w:lang w:bidi="en-US"/>
          </w:rPr>
          <w:t>UT Austin policy</w:t>
        </w:r>
      </w:hyperlink>
      <w:r w:rsidRPr="00F97B1B">
        <w:rPr>
          <w:rFonts w:ascii="Lato" w:eastAsiaTheme="minorHAnsi" w:hAnsi="Lato" w:cs="Charis SIL"/>
          <w:caps w:val="0"/>
          <w:color w:val="333F48"/>
          <w:sz w:val="24"/>
          <w:lang w:bidi="en-US"/>
        </w:rPr>
        <w:t xml:space="preserve">, you must notify me of your pending absence for a religious holy day as far in advance as possible of the date of observance. If you must miss a class, an examination, a work assignment, or a project </w:t>
      </w:r>
      <w:proofErr w:type="gramStart"/>
      <w:r w:rsidRPr="00F97B1B">
        <w:rPr>
          <w:rFonts w:ascii="Lato" w:eastAsiaTheme="minorHAnsi" w:hAnsi="Lato" w:cs="Charis SIL"/>
          <w:caps w:val="0"/>
          <w:color w:val="333F48"/>
          <w:sz w:val="24"/>
          <w:lang w:bidi="en-US"/>
        </w:rPr>
        <w:t>in order to</w:t>
      </w:r>
      <w:proofErr w:type="gramEnd"/>
      <w:r w:rsidRPr="00F97B1B">
        <w:rPr>
          <w:rFonts w:ascii="Lato" w:eastAsiaTheme="minorHAnsi" w:hAnsi="Lato" w:cs="Charis SIL"/>
          <w:caps w:val="0"/>
          <w:color w:val="333F48"/>
          <w:sz w:val="24"/>
          <w:lang w:bidi="en-US"/>
        </w:rPr>
        <w:t xml:space="preserve"> observe a religious holy day, you will be given an opportunity to complete the missed work within a reasonable time after the absence.</w:t>
      </w:r>
    </w:p>
    <w:p w14:paraId="5BCA1192" w14:textId="5A69A563" w:rsidR="00DD1716" w:rsidRPr="00F97B1B" w:rsidRDefault="00F441E2" w:rsidP="00DD1716">
      <w:pPr>
        <w:pStyle w:val="Heading3"/>
        <w:rPr>
          <w:rFonts w:ascii="Lato" w:hAnsi="Lato"/>
          <w:color w:val="auto"/>
          <w:sz w:val="24"/>
        </w:rPr>
      </w:pPr>
      <w:r w:rsidRPr="00F97B1B">
        <w:rPr>
          <w:rFonts w:ascii="Lato" w:hAnsi="Lato"/>
          <w:color w:val="auto"/>
          <w:sz w:val="24"/>
        </w:rPr>
        <w:t>names and pronouns</w:t>
      </w:r>
    </w:p>
    <w:bookmarkEnd w:id="1"/>
    <w:p w14:paraId="0F44294F" w14:textId="77777777" w:rsidR="00C406A4" w:rsidRPr="00F97B1B" w:rsidRDefault="00E618DE" w:rsidP="00E618DE">
      <w:pPr>
        <w:pStyle w:val="GeorgiaText"/>
        <w:rPr>
          <w:rFonts w:ascii="Lato" w:hAnsi="Lato"/>
          <w:sz w:val="24"/>
        </w:rPr>
      </w:pPr>
      <w:r w:rsidRPr="00F97B1B">
        <w:rPr>
          <w:rFonts w:ascii="Lato" w:hAnsi="Lato"/>
          <w:sz w:val="24"/>
        </w:rPr>
        <w:t xml:space="preserve">Class rosters are provided to the instructor with the student’s legal </w:t>
      </w:r>
      <w:proofErr w:type="gramStart"/>
      <w:r w:rsidRPr="00F97B1B">
        <w:rPr>
          <w:rFonts w:ascii="Lato" w:hAnsi="Lato"/>
          <w:sz w:val="24"/>
        </w:rPr>
        <w:t>name, unless</w:t>
      </w:r>
      <w:proofErr w:type="gramEnd"/>
      <w:r w:rsidRPr="00F97B1B">
        <w:rPr>
          <w:rFonts w:ascii="Lato" w:hAnsi="Lato"/>
          <w:sz w:val="24"/>
        </w:rPr>
        <w:t xml:space="preserve"> they have added a chosen name with the registrar’s office</w:t>
      </w:r>
      <w:r w:rsidR="00C406A4" w:rsidRPr="00F97B1B">
        <w:rPr>
          <w:rFonts w:ascii="Lato" w:hAnsi="Lato"/>
          <w:sz w:val="24"/>
        </w:rPr>
        <w:t xml:space="preserve">. If you have not yet done so, </w:t>
      </w:r>
      <w:r w:rsidRPr="00F97B1B">
        <w:rPr>
          <w:rFonts w:ascii="Lato" w:hAnsi="Lato"/>
          <w:sz w:val="24"/>
        </w:rPr>
        <w:t xml:space="preserve">I will gladly honor your request to address you </w:t>
      </w:r>
      <w:r w:rsidR="00C406A4" w:rsidRPr="00F97B1B">
        <w:rPr>
          <w:rFonts w:ascii="Lato" w:hAnsi="Lato"/>
          <w:sz w:val="24"/>
        </w:rPr>
        <w:t>with the</w:t>
      </w:r>
      <w:r w:rsidRPr="00F97B1B">
        <w:rPr>
          <w:rFonts w:ascii="Lato" w:hAnsi="Lato"/>
          <w:sz w:val="24"/>
        </w:rPr>
        <w:t xml:space="preserve"> name </w:t>
      </w:r>
      <w:r w:rsidR="00C406A4" w:rsidRPr="00F97B1B">
        <w:rPr>
          <w:rFonts w:ascii="Lato" w:hAnsi="Lato"/>
          <w:sz w:val="24"/>
        </w:rPr>
        <w:t>and pronouns that you prefer for me to use for you. It is helpful to</w:t>
      </w:r>
      <w:r w:rsidRPr="00F97B1B">
        <w:rPr>
          <w:rFonts w:ascii="Lato" w:hAnsi="Lato"/>
          <w:sz w:val="24"/>
        </w:rPr>
        <w:t xml:space="preserve"> advise me of any changes </w:t>
      </w:r>
      <w:r w:rsidR="00C406A4" w:rsidRPr="00F97B1B">
        <w:rPr>
          <w:rFonts w:ascii="Lato" w:hAnsi="Lato"/>
          <w:sz w:val="24"/>
        </w:rPr>
        <w:t xml:space="preserve">or needs regarding your name and pronouns </w:t>
      </w:r>
      <w:r w:rsidRPr="00F97B1B">
        <w:rPr>
          <w:rFonts w:ascii="Lato" w:hAnsi="Lato"/>
          <w:sz w:val="24"/>
        </w:rPr>
        <w:t>early in the semester so that I may make appropriate updates to my records</w:t>
      </w:r>
      <w:r w:rsidR="00C406A4" w:rsidRPr="00F97B1B">
        <w:rPr>
          <w:rFonts w:ascii="Lato" w:hAnsi="Lato"/>
          <w:sz w:val="24"/>
        </w:rPr>
        <w:t xml:space="preserve"> and be informed about how to support you in this class</w:t>
      </w:r>
      <w:r w:rsidRPr="00F97B1B">
        <w:rPr>
          <w:rFonts w:ascii="Lato" w:hAnsi="Lato"/>
          <w:sz w:val="24"/>
        </w:rPr>
        <w:t xml:space="preserve">. </w:t>
      </w:r>
    </w:p>
    <w:p w14:paraId="7FE5BE8E" w14:textId="46ABA6AD" w:rsidR="00C406A4" w:rsidRPr="00F97B1B" w:rsidRDefault="00E618DE" w:rsidP="003A23EE">
      <w:pPr>
        <w:pStyle w:val="GeorgiaText"/>
        <w:numPr>
          <w:ilvl w:val="0"/>
          <w:numId w:val="41"/>
        </w:numPr>
        <w:rPr>
          <w:rFonts w:ascii="Lato" w:hAnsi="Lato"/>
          <w:sz w:val="24"/>
        </w:rPr>
      </w:pPr>
      <w:r w:rsidRPr="00F97B1B">
        <w:rPr>
          <w:rFonts w:ascii="Lato" w:hAnsi="Lato"/>
          <w:sz w:val="24"/>
        </w:rPr>
        <w:t xml:space="preserve">For instructions on how to add your pronouns to Canvas, visit </w:t>
      </w:r>
      <w:hyperlink r:id="rId22">
        <w:r w:rsidRPr="00F97B1B">
          <w:rPr>
            <w:rStyle w:val="Hyperlink"/>
            <w:rFonts w:ascii="Lato" w:eastAsiaTheme="minorEastAsia" w:hAnsi="Lato" w:cstheme="minorBidi"/>
            <w:color w:val="404040" w:themeColor="text1" w:themeTint="BF"/>
            <w:sz w:val="24"/>
          </w:rPr>
          <w:t>this site</w:t>
        </w:r>
      </w:hyperlink>
      <w:r w:rsidRPr="00F97B1B">
        <w:rPr>
          <w:rFonts w:ascii="Lato" w:hAnsi="Lato"/>
          <w:sz w:val="24"/>
        </w:rPr>
        <w:t xml:space="preserve">. </w:t>
      </w:r>
    </w:p>
    <w:p w14:paraId="57F0AEC8" w14:textId="06FBCBC7" w:rsidR="00C406A4" w:rsidRPr="00F97B1B" w:rsidRDefault="00C406A4" w:rsidP="003A23EE">
      <w:pPr>
        <w:pStyle w:val="GeorgiaText"/>
        <w:numPr>
          <w:ilvl w:val="0"/>
          <w:numId w:val="41"/>
        </w:numPr>
        <w:rPr>
          <w:rFonts w:ascii="Lato" w:hAnsi="Lato"/>
          <w:sz w:val="24"/>
        </w:rPr>
      </w:pPr>
      <w:r w:rsidRPr="00F97B1B">
        <w:rPr>
          <w:rFonts w:ascii="Lato" w:hAnsi="Lato"/>
          <w:sz w:val="24"/>
        </w:rPr>
        <w:t xml:space="preserve">If you would like to update your chosen name with the registrar’s office, you can do so </w:t>
      </w:r>
      <w:hyperlink r:id="rId23" w:history="1">
        <w:r w:rsidRPr="00F97B1B">
          <w:rPr>
            <w:rStyle w:val="Hyperlink"/>
            <w:rFonts w:ascii="Lato" w:hAnsi="Lato"/>
            <w:sz w:val="24"/>
          </w:rPr>
          <w:t>here</w:t>
        </w:r>
      </w:hyperlink>
      <w:r w:rsidRPr="00F97B1B">
        <w:rPr>
          <w:rFonts w:ascii="Lato" w:hAnsi="Lato"/>
          <w:sz w:val="24"/>
        </w:rPr>
        <w:t xml:space="preserve">, and reference </w:t>
      </w:r>
      <w:hyperlink r:id="rId24" w:history="1">
        <w:r w:rsidRPr="00F97B1B">
          <w:rPr>
            <w:rStyle w:val="Hyperlink"/>
            <w:rFonts w:ascii="Lato" w:hAnsi="Lato"/>
            <w:sz w:val="24"/>
          </w:rPr>
          <w:t>this guide</w:t>
        </w:r>
      </w:hyperlink>
      <w:r w:rsidRPr="00F97B1B">
        <w:rPr>
          <w:rFonts w:ascii="Lato" w:hAnsi="Lato"/>
          <w:sz w:val="24"/>
        </w:rPr>
        <w:t>.</w:t>
      </w:r>
    </w:p>
    <w:p w14:paraId="4F622186" w14:textId="1437996C" w:rsidR="00E618DE" w:rsidRPr="00F97B1B" w:rsidRDefault="00C406A4" w:rsidP="003A23EE">
      <w:pPr>
        <w:pStyle w:val="GeorgiaText"/>
        <w:numPr>
          <w:ilvl w:val="0"/>
          <w:numId w:val="41"/>
        </w:numPr>
        <w:rPr>
          <w:rFonts w:ascii="Lato" w:hAnsi="Lato"/>
          <w:sz w:val="24"/>
        </w:rPr>
      </w:pPr>
      <w:r w:rsidRPr="00F97B1B">
        <w:rPr>
          <w:rFonts w:ascii="Lato" w:hAnsi="Lato"/>
          <w:sz w:val="24"/>
        </w:rPr>
        <w:t xml:space="preserve">For additional guidelines prepared by the Gender and Sexuality Center for changing your name on various campus systems, see the Resources page under UT Resources </w:t>
      </w:r>
      <w:hyperlink r:id="rId25" w:history="1">
        <w:r w:rsidRPr="00F97B1B">
          <w:rPr>
            <w:rStyle w:val="Hyperlink"/>
            <w:rFonts w:ascii="Lato" w:hAnsi="Lato"/>
            <w:sz w:val="24"/>
          </w:rPr>
          <w:t>here</w:t>
        </w:r>
      </w:hyperlink>
      <w:r w:rsidR="00E618DE" w:rsidRPr="00F97B1B">
        <w:rPr>
          <w:rFonts w:ascii="Lato" w:hAnsi="Lato"/>
          <w:sz w:val="24"/>
        </w:rPr>
        <w:t>.</w:t>
      </w:r>
    </w:p>
    <w:p w14:paraId="0E2F0DD1" w14:textId="489E7EF2" w:rsidR="00BA08BF" w:rsidRPr="00F97B1B" w:rsidRDefault="00BA08BF" w:rsidP="00BA08BF">
      <w:pPr>
        <w:pStyle w:val="Heading3"/>
        <w:rPr>
          <w:rFonts w:ascii="Lato" w:hAnsi="Lato"/>
          <w:color w:val="auto"/>
          <w:sz w:val="24"/>
        </w:rPr>
      </w:pPr>
      <w:r w:rsidRPr="00F97B1B">
        <w:rPr>
          <w:rFonts w:ascii="Lato" w:hAnsi="Lato"/>
          <w:color w:val="auto"/>
          <w:sz w:val="24"/>
        </w:rPr>
        <w:lastRenderedPageBreak/>
        <w:t>land ackno</w:t>
      </w:r>
      <w:r w:rsidR="007B437C" w:rsidRPr="00F97B1B">
        <w:rPr>
          <w:rFonts w:ascii="Lato" w:hAnsi="Lato"/>
          <w:color w:val="auto"/>
          <w:sz w:val="24"/>
        </w:rPr>
        <w:t>W</w:t>
      </w:r>
      <w:r w:rsidRPr="00F97B1B">
        <w:rPr>
          <w:rFonts w:ascii="Lato" w:hAnsi="Lato"/>
          <w:color w:val="auto"/>
          <w:sz w:val="24"/>
        </w:rPr>
        <w:t>ledgment</w:t>
      </w:r>
    </w:p>
    <w:p w14:paraId="3E31D208" w14:textId="141E5038" w:rsidR="004A6F79" w:rsidRPr="00F97B1B" w:rsidRDefault="004A6F79" w:rsidP="004A6F79">
      <w:pPr>
        <w:pStyle w:val="Heading3"/>
        <w:spacing w:before="0"/>
        <w:rPr>
          <w:rFonts w:ascii="Lato" w:eastAsiaTheme="minorHAnsi" w:hAnsi="Lato" w:cs="Charis SIL"/>
          <w:caps w:val="0"/>
          <w:color w:val="333F48"/>
          <w:sz w:val="24"/>
        </w:rPr>
      </w:pPr>
      <w:r w:rsidRPr="00F97B1B">
        <w:rPr>
          <w:rFonts w:ascii="Lato" w:eastAsiaTheme="minorHAnsi" w:hAnsi="Lato" w:cs="Charis SIL"/>
          <w:caps w:val="0"/>
          <w:color w:val="333F48"/>
          <w:sz w:val="24"/>
        </w:rPr>
        <w:t xml:space="preserve">I would like to acknowledge that we are meeting on the Indigenous lands of Turtle Island, the ancestral name for what now is called North America. Moreover, I would like to acknowledge the Alabama-Coushatta, Caddo, Carrizo/Comecrudo, Coahuiltecan, Comanche, Kickapoo, Lipan Apache, </w:t>
      </w:r>
      <w:proofErr w:type="gramStart"/>
      <w:r w:rsidRPr="00F97B1B">
        <w:rPr>
          <w:rFonts w:ascii="Lato" w:eastAsiaTheme="minorHAnsi" w:hAnsi="Lato" w:cs="Charis SIL"/>
          <w:caps w:val="0"/>
          <w:color w:val="333F48"/>
          <w:sz w:val="24"/>
        </w:rPr>
        <w:t>Tonkawa</w:t>
      </w:r>
      <w:proofErr w:type="gramEnd"/>
      <w:r w:rsidRPr="00F97B1B">
        <w:rPr>
          <w:rFonts w:ascii="Lato" w:eastAsiaTheme="minorHAnsi" w:hAnsi="Lato" w:cs="Charis SIL"/>
          <w:caps w:val="0"/>
          <w:color w:val="333F48"/>
          <w:sz w:val="24"/>
        </w:rPr>
        <w:t xml:space="preserve"> and Ysleta Del Sur Pueblo, and all the American Indian and Indigenous Peoples and communities who have been or have become a part of these lands and territories in Texas.</w:t>
      </w:r>
    </w:p>
    <w:p w14:paraId="69F83083" w14:textId="7169FCF6" w:rsidR="005E5586" w:rsidRPr="00F97B1B" w:rsidRDefault="005E5586" w:rsidP="005E5586">
      <w:pPr>
        <w:rPr>
          <w:rFonts w:ascii="Lato" w:hAnsi="Lato"/>
          <w:sz w:val="24"/>
        </w:rPr>
      </w:pPr>
    </w:p>
    <w:p w14:paraId="2E3D66A8" w14:textId="77777777" w:rsidR="005E5586" w:rsidRPr="00F97B1B" w:rsidRDefault="005E5586" w:rsidP="008F4960">
      <w:pPr>
        <w:pStyle w:val="Heading3"/>
        <w:rPr>
          <w:rFonts w:ascii="Lato" w:hAnsi="Lato"/>
          <w:sz w:val="24"/>
          <w:lang w:bidi="en-US"/>
        </w:rPr>
      </w:pPr>
      <w:r w:rsidRPr="00F97B1B">
        <w:rPr>
          <w:rFonts w:ascii="Lato" w:hAnsi="Lato"/>
          <w:color w:val="000000" w:themeColor="text1"/>
          <w:sz w:val="24"/>
          <w:lang w:bidi="en-US"/>
        </w:rPr>
        <w:t>Counseling</w:t>
      </w:r>
      <w:r w:rsidRPr="00F97B1B">
        <w:rPr>
          <w:rFonts w:ascii="Lato" w:hAnsi="Lato"/>
          <w:sz w:val="24"/>
          <w:lang w:bidi="en-US"/>
        </w:rPr>
        <w:t xml:space="preserve"> </w:t>
      </w:r>
      <w:r w:rsidRPr="00F97B1B">
        <w:rPr>
          <w:rFonts w:ascii="Lato" w:hAnsi="Lato"/>
          <w:color w:val="000000" w:themeColor="text1"/>
          <w:sz w:val="24"/>
          <w:lang w:bidi="en-US"/>
        </w:rPr>
        <w:t>and Mental Health Center (CMHC)</w:t>
      </w:r>
    </w:p>
    <w:p w14:paraId="04981433" w14:textId="77777777" w:rsidR="005E5586" w:rsidRPr="00F97B1B" w:rsidRDefault="005E5586" w:rsidP="005E5586">
      <w:pPr>
        <w:pStyle w:val="GeorgiaText"/>
        <w:rPr>
          <w:rFonts w:ascii="Lato" w:hAnsi="Lato" w:cs="Calibri"/>
          <w:color w:val="000000"/>
          <w:sz w:val="24"/>
          <w:shd w:val="clear" w:color="auto" w:fill="FFFFFF"/>
        </w:rPr>
      </w:pPr>
      <w:r w:rsidRPr="00F97B1B">
        <w:rPr>
          <w:rFonts w:ascii="Lato" w:hAnsi="Lato" w:cs="Calibri"/>
          <w:color w:val="000000"/>
          <w:sz w:val="24"/>
          <w:shd w:val="clear" w:color="auto" w:fill="FFFFFF"/>
        </w:rPr>
        <w:t xml:space="preserve">Students who are struggling for any reason and who believe that it might impact their performance </w:t>
      </w:r>
      <w:proofErr w:type="gramStart"/>
      <w:r w:rsidRPr="00F97B1B">
        <w:rPr>
          <w:rFonts w:ascii="Lato" w:hAnsi="Lato" w:cs="Calibri"/>
          <w:color w:val="000000"/>
          <w:sz w:val="24"/>
          <w:shd w:val="clear" w:color="auto" w:fill="FFFFFF"/>
        </w:rPr>
        <w:t>in</w:t>
      </w:r>
      <w:proofErr w:type="gramEnd"/>
      <w:r w:rsidRPr="00F97B1B">
        <w:rPr>
          <w:rFonts w:ascii="Lato" w:hAnsi="Lato" w:cs="Calibri"/>
          <w:color w:val="000000"/>
          <w:sz w:val="24"/>
          <w:shd w:val="clear" w:color="auto" w:fill="FFFFFF"/>
        </w:rPr>
        <w:t xml:space="preserve"> the course are urged to reach out to Bryce Moffett if they feel comfortable. This will allow her to provide any resources or accommodations that she can. If immediate mental health assistance is needed, call the Counseling and Mental Health Center (CMHC) at 512-471-3515 or you may also contact Bryce Moffett, LCSW (</w:t>
      </w:r>
      <w:proofErr w:type="spellStart"/>
      <w:r w:rsidRPr="00F97B1B">
        <w:rPr>
          <w:rFonts w:ascii="Lato" w:hAnsi="Lato" w:cs="Calibri"/>
          <w:color w:val="000000"/>
          <w:sz w:val="24"/>
          <w:shd w:val="clear" w:color="auto" w:fill="FFFFFF"/>
        </w:rPr>
        <w:t>iSchool</w:t>
      </w:r>
      <w:proofErr w:type="spellEnd"/>
      <w:r w:rsidRPr="00F97B1B">
        <w:rPr>
          <w:rFonts w:ascii="Lato" w:hAnsi="Lato" w:cs="Calibri"/>
          <w:color w:val="000000"/>
          <w:sz w:val="24"/>
          <w:shd w:val="clear" w:color="auto" w:fill="FFFFFF"/>
        </w:rPr>
        <w:t xml:space="preserve"> CARE counselor) at 512-232-4449. Bryce’s office is located in </w:t>
      </w:r>
      <w:proofErr w:type="gramStart"/>
      <w:r w:rsidRPr="00F97B1B">
        <w:rPr>
          <w:rFonts w:ascii="Lato" w:hAnsi="Lato" w:cs="Calibri"/>
          <w:color w:val="000000"/>
          <w:sz w:val="24"/>
          <w:shd w:val="clear" w:color="auto" w:fill="FFFFFF"/>
        </w:rPr>
        <w:t>FAC18S</w:t>
      </w:r>
      <w:proofErr w:type="gramEnd"/>
      <w:r w:rsidRPr="00F97B1B">
        <w:rPr>
          <w:rFonts w:ascii="Lato" w:hAnsi="Lato" w:cs="Calibri"/>
          <w:color w:val="000000"/>
          <w:sz w:val="24"/>
          <w:shd w:val="clear" w:color="auto" w:fill="FFFFFF"/>
        </w:rPr>
        <w:t xml:space="preserve"> and she holds drop in Office Hours on Wednesday from 2-3pm. For urgent mental health concerns, please contact the CMHC 24/7 Crisis Line at 512-471-2255.</w:t>
      </w:r>
    </w:p>
    <w:p w14:paraId="0A1A4E60" w14:textId="77777777" w:rsidR="005E5586" w:rsidRPr="00F97B1B" w:rsidRDefault="005E5586" w:rsidP="005E5586">
      <w:pPr>
        <w:rPr>
          <w:rFonts w:ascii="Lato" w:hAnsi="Lato"/>
          <w:sz w:val="24"/>
        </w:rPr>
      </w:pPr>
    </w:p>
    <w:p w14:paraId="2F4B207F" w14:textId="77777777" w:rsidR="0098232C" w:rsidRPr="00F97B1B" w:rsidRDefault="0098232C" w:rsidP="0098232C">
      <w:pPr>
        <w:rPr>
          <w:rFonts w:ascii="Lato" w:hAnsi="Lato"/>
          <w:sz w:val="24"/>
        </w:rPr>
      </w:pPr>
    </w:p>
    <w:p w14:paraId="6330EFD3" w14:textId="794000C7" w:rsidR="009301D2" w:rsidRPr="00F97B1B" w:rsidRDefault="00385D5A" w:rsidP="008F4960">
      <w:pPr>
        <w:pStyle w:val="Heading1"/>
        <w:rPr>
          <w:rFonts w:ascii="Lato" w:hAnsi="Lato"/>
          <w:sz w:val="24"/>
          <w:szCs w:val="24"/>
        </w:rPr>
      </w:pPr>
      <w:r w:rsidRPr="00F97B1B">
        <w:rPr>
          <w:rFonts w:ascii="Lato" w:hAnsi="Lato"/>
          <w:sz w:val="24"/>
          <w:szCs w:val="24"/>
        </w:rPr>
        <w:t>Important Safety Information</w:t>
      </w:r>
      <w:bookmarkStart w:id="2" w:name="_Hlk89436873"/>
    </w:p>
    <w:bookmarkEnd w:id="2"/>
    <w:p w14:paraId="479EC5A4" w14:textId="77777777" w:rsidR="002E6AF7" w:rsidRPr="00F97B1B" w:rsidRDefault="002E6AF7" w:rsidP="002E6AF7">
      <w:pPr>
        <w:pStyle w:val="GeorgiaText"/>
        <w:spacing w:before="120"/>
        <w:rPr>
          <w:rFonts w:ascii="Lato" w:eastAsiaTheme="majorEastAsia" w:hAnsi="Lato" w:cs="Times New Roman (Headings CS)"/>
          <w:caps/>
          <w:color w:val="auto"/>
          <w:sz w:val="24"/>
          <w:lang w:bidi="en-US"/>
        </w:rPr>
      </w:pPr>
      <w:r w:rsidRPr="00F97B1B">
        <w:rPr>
          <w:rFonts w:ascii="Lato" w:eastAsiaTheme="majorEastAsia" w:hAnsi="Lato" w:cs="Times New Roman (Headings CS)"/>
          <w:caps/>
          <w:color w:val="auto"/>
          <w:sz w:val="24"/>
          <w:lang w:bidi="en-US"/>
        </w:rPr>
        <w:t>Carrying of Handguns on Campus</w:t>
      </w:r>
    </w:p>
    <w:p w14:paraId="3110F6C7" w14:textId="7E5C4AA1" w:rsidR="002E6AF7" w:rsidRPr="00F97B1B" w:rsidRDefault="002E6AF7" w:rsidP="002E6AF7">
      <w:pPr>
        <w:pStyle w:val="GeorgiaText"/>
        <w:rPr>
          <w:rFonts w:ascii="Lato" w:hAnsi="Lato"/>
          <w:sz w:val="24"/>
        </w:rPr>
      </w:pPr>
      <w:r w:rsidRPr="00F97B1B">
        <w:rPr>
          <w:rFonts w:ascii="Lato" w:hAnsi="Lato"/>
          <w:sz w:val="24"/>
        </w:rPr>
        <w:t>Students in this class should be aware of the following university policies</w:t>
      </w:r>
      <w:r w:rsidR="00942721" w:rsidRPr="00F97B1B">
        <w:rPr>
          <w:rFonts w:ascii="Lato" w:hAnsi="Lato"/>
          <w:sz w:val="24"/>
        </w:rPr>
        <w:t xml:space="preserve"> related to Texas’ Open Carry Law</w:t>
      </w:r>
      <w:r w:rsidRPr="00F97B1B">
        <w:rPr>
          <w:rFonts w:ascii="Lato" w:hAnsi="Lato"/>
          <w:sz w:val="24"/>
        </w:rPr>
        <w:t>:</w:t>
      </w:r>
    </w:p>
    <w:p w14:paraId="72D7EDBB" w14:textId="77777777" w:rsidR="002E6AF7" w:rsidRPr="00F97B1B" w:rsidRDefault="002E6AF7" w:rsidP="002E6AF7">
      <w:pPr>
        <w:pStyle w:val="GeorgiaText"/>
        <w:numPr>
          <w:ilvl w:val="0"/>
          <w:numId w:val="30"/>
        </w:numPr>
        <w:rPr>
          <w:rFonts w:ascii="Lato" w:hAnsi="Lato"/>
          <w:sz w:val="24"/>
        </w:rPr>
      </w:pPr>
      <w:bookmarkStart w:id="3" w:name="_Hlk89440246"/>
      <w:r w:rsidRPr="00F97B1B">
        <w:rPr>
          <w:rFonts w:ascii="Lato" w:hAnsi="Lato"/>
          <w:sz w:val="24"/>
        </w:rPr>
        <w:t xml:space="preserve">Students in this class who hold a license to carry are asked to </w:t>
      </w:r>
      <w:hyperlink r:id="rId26" w:anchor="ac" w:history="1">
        <w:r w:rsidRPr="00F97B1B">
          <w:rPr>
            <w:rStyle w:val="Hyperlink"/>
            <w:rFonts w:ascii="Lato" w:hAnsi="Lato"/>
            <w:sz w:val="24"/>
          </w:rPr>
          <w:t>review the university policy regarding campus carry</w:t>
        </w:r>
      </w:hyperlink>
      <w:r w:rsidRPr="00F97B1B">
        <w:rPr>
          <w:rFonts w:ascii="Lato" w:hAnsi="Lato"/>
          <w:sz w:val="24"/>
        </w:rPr>
        <w:t>.</w:t>
      </w:r>
    </w:p>
    <w:bookmarkEnd w:id="3"/>
    <w:p w14:paraId="60C81D09" w14:textId="77777777" w:rsidR="002E6AF7" w:rsidRPr="00F97B1B" w:rsidRDefault="002E6AF7" w:rsidP="002E6AF7">
      <w:pPr>
        <w:pStyle w:val="GeorgiaText"/>
        <w:numPr>
          <w:ilvl w:val="0"/>
          <w:numId w:val="30"/>
        </w:numPr>
        <w:rPr>
          <w:rFonts w:ascii="Lato" w:hAnsi="Lato"/>
          <w:sz w:val="24"/>
        </w:rPr>
      </w:pPr>
      <w:r w:rsidRPr="00F97B1B">
        <w:rPr>
          <w:rFonts w:ascii="Lato" w:hAnsi="Lato"/>
          <w:sz w:val="24"/>
        </w:rPr>
        <w:t>Individuals who hold a license to carry are eligible to carry a concealed handgun on campus, including in most outdoor areas, buildings and spaces that are accessible to the public, and in classrooms.</w:t>
      </w:r>
    </w:p>
    <w:p w14:paraId="780ED714" w14:textId="77777777" w:rsidR="002E6AF7" w:rsidRPr="00F97B1B" w:rsidRDefault="002E6AF7" w:rsidP="002E6AF7">
      <w:pPr>
        <w:pStyle w:val="GeorgiaText"/>
        <w:numPr>
          <w:ilvl w:val="0"/>
          <w:numId w:val="30"/>
        </w:numPr>
        <w:rPr>
          <w:rFonts w:ascii="Lato" w:hAnsi="Lato"/>
          <w:sz w:val="24"/>
        </w:rPr>
      </w:pPr>
      <w:r w:rsidRPr="00F97B1B">
        <w:rPr>
          <w:rFonts w:ascii="Lato" w:hAnsi="Lato"/>
          <w:sz w:val="24"/>
        </w:rPr>
        <w:lastRenderedPageBreak/>
        <w:t xml:space="preserve">It is the responsibility of concealed-carry license holders to </w:t>
      </w:r>
      <w:proofErr w:type="gramStart"/>
      <w:r w:rsidRPr="00F97B1B">
        <w:rPr>
          <w:rFonts w:ascii="Lato" w:hAnsi="Lato"/>
          <w:sz w:val="24"/>
        </w:rPr>
        <w:t>carry their handguns on or about their person at all times</w:t>
      </w:r>
      <w:proofErr w:type="gramEnd"/>
      <w:r w:rsidRPr="00F97B1B">
        <w:rPr>
          <w:rFonts w:ascii="Lato" w:hAnsi="Lato"/>
          <w:sz w:val="24"/>
        </w:rPr>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6C5E2149" w14:textId="5D0B32E9" w:rsidR="002E6AF7" w:rsidRPr="00F97B1B" w:rsidRDefault="002E6AF7" w:rsidP="002E6AF7">
      <w:pPr>
        <w:pStyle w:val="GeorgiaText"/>
        <w:numPr>
          <w:ilvl w:val="0"/>
          <w:numId w:val="30"/>
        </w:numPr>
        <w:rPr>
          <w:rFonts w:ascii="Lato" w:hAnsi="Lato"/>
          <w:sz w:val="24"/>
        </w:rPr>
      </w:pPr>
      <w:r w:rsidRPr="00F97B1B">
        <w:rPr>
          <w:rFonts w:ascii="Lato" w:hAnsi="Lato"/>
          <w:sz w:val="24"/>
        </w:rPr>
        <w:t xml:space="preserve">Per my right, I prohibit </w:t>
      </w:r>
      <w:proofErr w:type="gramStart"/>
      <w:r w:rsidRPr="00F97B1B">
        <w:rPr>
          <w:rFonts w:ascii="Lato" w:hAnsi="Lato"/>
          <w:sz w:val="24"/>
        </w:rPr>
        <w:t>carrying of</w:t>
      </w:r>
      <w:proofErr w:type="gramEnd"/>
      <w:r w:rsidRPr="00F97B1B">
        <w:rPr>
          <w:rFonts w:ascii="Lato" w:hAnsi="Lato"/>
          <w:sz w:val="24"/>
        </w:rPr>
        <w:t xml:space="preserve"> handguns in my personal office. Note that this information will also be conveyed to all students verbally during the first week of class. This written notice is intended to reinforce the verbal </w:t>
      </w:r>
      <w:r w:rsidR="0068616B" w:rsidRPr="00F97B1B">
        <w:rPr>
          <w:rFonts w:ascii="Lato" w:hAnsi="Lato"/>
          <w:sz w:val="24"/>
        </w:rPr>
        <w:t>notification and</w:t>
      </w:r>
      <w:r w:rsidRPr="00F97B1B">
        <w:rPr>
          <w:rFonts w:ascii="Lato" w:hAnsi="Lato"/>
          <w:sz w:val="24"/>
        </w:rPr>
        <w:t xml:space="preserve"> is not a “legally effective” means of notification in its own right.  </w:t>
      </w:r>
    </w:p>
    <w:p w14:paraId="722FD3A5" w14:textId="02300F72" w:rsidR="00CE0C82" w:rsidRPr="00F97B1B" w:rsidRDefault="00CE0C82" w:rsidP="00A83F85">
      <w:pPr>
        <w:pStyle w:val="Heading3"/>
        <w:spacing w:line="240" w:lineRule="auto"/>
        <w:rPr>
          <w:rFonts w:ascii="Lato" w:hAnsi="Lato"/>
          <w:color w:val="auto"/>
          <w:sz w:val="24"/>
        </w:rPr>
      </w:pPr>
      <w:r w:rsidRPr="00F97B1B">
        <w:rPr>
          <w:rFonts w:ascii="Lato" w:hAnsi="Lato"/>
          <w:color w:val="auto"/>
          <w:sz w:val="24"/>
        </w:rPr>
        <w:t>TITLE IX DISCLOSURE</w:t>
      </w:r>
    </w:p>
    <w:p w14:paraId="08CD3992" w14:textId="77777777" w:rsidR="00A83F85" w:rsidRPr="00F97B1B" w:rsidRDefault="00A83F85" w:rsidP="00A83F85">
      <w:pPr>
        <w:rPr>
          <w:rFonts w:ascii="Lato" w:hAnsi="Lato"/>
          <w:sz w:val="24"/>
        </w:rPr>
      </w:pPr>
    </w:p>
    <w:p w14:paraId="6FB809EC" w14:textId="77777777" w:rsidR="003A23EE" w:rsidRPr="00F97B1B" w:rsidRDefault="003A23EE" w:rsidP="003A23EE">
      <w:pPr>
        <w:pStyle w:val="GeorgiaText"/>
        <w:rPr>
          <w:rFonts w:ascii="Lato" w:hAnsi="Lato"/>
          <w:sz w:val="24"/>
        </w:rPr>
      </w:pPr>
      <w:r w:rsidRPr="00F97B1B">
        <w:rPr>
          <w:rFonts w:ascii="Lato" w:hAnsi="Lato"/>
          <w:sz w:val="24"/>
        </w:rPr>
        <w:t xml:space="preserve">Beginning January 1, 2020, Texas Education Code, Section 51.252 (formerly known as Senate Bill 212) requires all employees of Texas universities, including faculty, to report to the </w:t>
      </w:r>
      <w:hyperlink r:id="rId27" w:history="1">
        <w:r w:rsidRPr="00F97B1B">
          <w:rPr>
            <w:rStyle w:val="Hyperlink"/>
            <w:rFonts w:ascii="Lato" w:hAnsi="Lato"/>
            <w:sz w:val="24"/>
          </w:rPr>
          <w:t>Title IX Office</w:t>
        </w:r>
      </w:hyperlink>
      <w:r w:rsidRPr="00F97B1B">
        <w:rPr>
          <w:rFonts w:ascii="Lato" w:hAnsi="Lato"/>
          <w:sz w:val="24"/>
        </w:rPr>
        <w:t xml:space="preserve"> any information regarding incidents of sexual harassment, sexual assault, dating violence, or stalking that is disclosed to them. Texas law requires that all employees who witness or receive information about incidents of this type (including, but not limited to, written forms, applications, one-on-one conversations, class assignments, class discussions, or third-party reports) must report it to the Title IX Coordinator. Before talking with me, or with any faculty or staff member about a Title IX-related incident, please remember that I will be required to report this information.</w:t>
      </w:r>
    </w:p>
    <w:p w14:paraId="02619215" w14:textId="77777777" w:rsidR="003A23EE" w:rsidRPr="00F97B1B" w:rsidRDefault="003A23EE" w:rsidP="003A23EE">
      <w:pPr>
        <w:pStyle w:val="GeorgiaText"/>
        <w:rPr>
          <w:rFonts w:ascii="Lato" w:hAnsi="Lato"/>
          <w:sz w:val="24"/>
        </w:rPr>
      </w:pPr>
    </w:p>
    <w:p w14:paraId="742DE01B" w14:textId="77777777" w:rsidR="003A23EE" w:rsidRPr="00F97B1B" w:rsidRDefault="003A23EE" w:rsidP="003A23EE">
      <w:pPr>
        <w:pStyle w:val="GeorgiaText"/>
        <w:rPr>
          <w:rFonts w:ascii="Lato" w:hAnsi="Lato"/>
          <w:sz w:val="24"/>
        </w:rPr>
      </w:pPr>
      <w:r w:rsidRPr="00F97B1B">
        <w:rPr>
          <w:rFonts w:ascii="Lato" w:hAnsi="Lato"/>
          <w:sz w:val="24"/>
        </w:rPr>
        <w:t xml:space="preserve">Although graduate teaching and research assistants are not subject to Texas Education Code, Section 51.252, they are </w:t>
      </w:r>
      <w:hyperlink r:id="rId28" w:history="1">
        <w:r w:rsidRPr="00F97B1B">
          <w:rPr>
            <w:rStyle w:val="Hyperlink"/>
            <w:rFonts w:ascii="Lato" w:hAnsi="Lato"/>
            <w:sz w:val="24"/>
          </w:rPr>
          <w:t>mandatory reporters</w:t>
        </w:r>
      </w:hyperlink>
      <w:r w:rsidRPr="00F97B1B">
        <w:rPr>
          <w:rFonts w:ascii="Lato" w:hAnsi="Lato"/>
          <w:sz w:val="24"/>
        </w:rPr>
        <w:t xml:space="preserve"> under federal Title IX regulations and are required to report </w:t>
      </w:r>
      <w:hyperlink r:id="rId29" w:history="1">
        <w:r w:rsidRPr="00F97B1B">
          <w:rPr>
            <w:rStyle w:val="Hyperlink"/>
            <w:rFonts w:ascii="Lato" w:hAnsi="Lato"/>
            <w:sz w:val="24"/>
          </w:rPr>
          <w:t>a wide range of behaviors we refer to as sexual misconduct</w:t>
        </w:r>
      </w:hyperlink>
      <w:r w:rsidRPr="00F97B1B">
        <w:rPr>
          <w:rFonts w:ascii="Lato" w:hAnsi="Lato"/>
          <w:sz w:val="24"/>
        </w:rPr>
        <w:t xml:space="preserve">, including the types of misconduct covered under Texas Education Code, Section 51.252. Title IX of the Education Amendments of 1972 is a federal civil rights law that prohibits discrimination </w:t>
      </w:r>
      <w:proofErr w:type="gramStart"/>
      <w:r w:rsidRPr="00F97B1B">
        <w:rPr>
          <w:rFonts w:ascii="Lato" w:hAnsi="Lato"/>
          <w:sz w:val="24"/>
        </w:rPr>
        <w:t>on the basis of</w:t>
      </w:r>
      <w:proofErr w:type="gramEnd"/>
      <w:r w:rsidRPr="00F97B1B">
        <w:rPr>
          <w:rFonts w:ascii="Lato" w:hAnsi="Lato"/>
          <w:sz w:val="24"/>
        </w:rPr>
        <w:t xml:space="preserve"> sex – including pregnancy and parental status – in educational programs and activities. The Title IX Office has developed supportive ways and compiled campus resources to support all impacted by a Title IX matter.</w:t>
      </w:r>
    </w:p>
    <w:p w14:paraId="1EFB59A8" w14:textId="77777777" w:rsidR="003A23EE" w:rsidRPr="00F97B1B" w:rsidRDefault="003A23EE" w:rsidP="003A23EE">
      <w:pPr>
        <w:pStyle w:val="GeorgiaText"/>
        <w:rPr>
          <w:rFonts w:ascii="Lato" w:hAnsi="Lato"/>
          <w:sz w:val="24"/>
        </w:rPr>
      </w:pPr>
    </w:p>
    <w:p w14:paraId="2BAB5787" w14:textId="77777777" w:rsidR="003A23EE" w:rsidRPr="00F97B1B" w:rsidRDefault="003A23EE" w:rsidP="003A23EE">
      <w:pPr>
        <w:pStyle w:val="GeorgiaText"/>
        <w:rPr>
          <w:rFonts w:ascii="Lato" w:hAnsi="Lato"/>
          <w:sz w:val="24"/>
        </w:rPr>
      </w:pPr>
      <w:r w:rsidRPr="00F97B1B">
        <w:rPr>
          <w:rFonts w:ascii="Lato" w:hAnsi="Lato"/>
          <w:sz w:val="24"/>
        </w:rPr>
        <w:lastRenderedPageBreak/>
        <w:t xml:space="preserve">If you would like to speak with a case manager, who can provide support, resources, or academic accommodations, in the Title IX Office, please email:  </w:t>
      </w:r>
      <w:hyperlink r:id="rId30" w:history="1">
        <w:r w:rsidRPr="00F97B1B">
          <w:rPr>
            <w:rStyle w:val="Hyperlink"/>
            <w:rFonts w:ascii="Lato" w:hAnsi="Lato"/>
            <w:sz w:val="24"/>
          </w:rPr>
          <w:t>supportandresources@austin.utexas.edu</w:t>
        </w:r>
      </w:hyperlink>
      <w:r w:rsidRPr="00F97B1B">
        <w:rPr>
          <w:rFonts w:ascii="Lato" w:hAnsi="Lato"/>
          <w:sz w:val="24"/>
        </w:rPr>
        <w:t>. Case managers can also provide support, resources, and accommodations for pregnant, nursing, and parenting students.</w:t>
      </w:r>
    </w:p>
    <w:p w14:paraId="6749932F" w14:textId="77777777" w:rsidR="003A23EE" w:rsidRPr="00F97B1B" w:rsidRDefault="003A23EE" w:rsidP="003A23EE">
      <w:pPr>
        <w:pStyle w:val="GeorgiaText"/>
        <w:rPr>
          <w:rFonts w:ascii="Lato" w:hAnsi="Lato"/>
          <w:sz w:val="24"/>
        </w:rPr>
      </w:pPr>
    </w:p>
    <w:p w14:paraId="0F50C841" w14:textId="0BF23158" w:rsidR="00951039" w:rsidRPr="00F97B1B" w:rsidRDefault="003A23EE" w:rsidP="00951039">
      <w:pPr>
        <w:pStyle w:val="GeorgiaText"/>
        <w:rPr>
          <w:rFonts w:ascii="Lato" w:hAnsi="Lato"/>
          <w:sz w:val="24"/>
        </w:rPr>
      </w:pPr>
      <w:r w:rsidRPr="00F97B1B">
        <w:rPr>
          <w:rFonts w:ascii="Lato" w:hAnsi="Lato"/>
          <w:sz w:val="24"/>
        </w:rPr>
        <w:t xml:space="preserve">For more information about reporting options and resources, please visit: </w:t>
      </w:r>
      <w:hyperlink r:id="rId31" w:history="1">
        <w:r w:rsidRPr="00F97B1B">
          <w:rPr>
            <w:rStyle w:val="Hyperlink"/>
            <w:rFonts w:ascii="Lato" w:hAnsi="Lato"/>
            <w:sz w:val="24"/>
          </w:rPr>
          <w:t>https://titleix.utexas.edu</w:t>
        </w:r>
      </w:hyperlink>
      <w:r w:rsidRPr="00F97B1B">
        <w:rPr>
          <w:rFonts w:ascii="Lato" w:hAnsi="Lato"/>
          <w:sz w:val="24"/>
        </w:rPr>
        <w:t xml:space="preserve">, contact the Title IX Office via email at: </w:t>
      </w:r>
      <w:hyperlink r:id="rId32" w:history="1">
        <w:r w:rsidRPr="00F97B1B">
          <w:rPr>
            <w:rStyle w:val="Hyperlink"/>
            <w:rFonts w:ascii="Lato" w:hAnsi="Lato"/>
            <w:sz w:val="24"/>
          </w:rPr>
          <w:t>titleix@austin.utexas.edu</w:t>
        </w:r>
      </w:hyperlink>
      <w:r w:rsidRPr="00F97B1B">
        <w:rPr>
          <w:rFonts w:ascii="Lato" w:hAnsi="Lato"/>
          <w:sz w:val="24"/>
        </w:rPr>
        <w:t>, or call 512-471-0419.</w:t>
      </w:r>
    </w:p>
    <w:p w14:paraId="46D244F9" w14:textId="7D6DFF4E" w:rsidR="00951039" w:rsidRPr="00F97B1B" w:rsidRDefault="00951039" w:rsidP="00951039">
      <w:pPr>
        <w:pStyle w:val="Heading3"/>
        <w:spacing w:line="240" w:lineRule="auto"/>
        <w:rPr>
          <w:rFonts w:ascii="Lato" w:hAnsi="Lato"/>
          <w:color w:val="auto"/>
          <w:sz w:val="24"/>
        </w:rPr>
      </w:pPr>
      <w:r w:rsidRPr="00F97B1B">
        <w:rPr>
          <w:rFonts w:ascii="Lato" w:hAnsi="Lato"/>
          <w:color w:val="auto"/>
          <w:sz w:val="24"/>
        </w:rPr>
        <w:t>campus safety</w:t>
      </w:r>
    </w:p>
    <w:p w14:paraId="7FE8411A" w14:textId="77777777" w:rsidR="00951039" w:rsidRPr="00F97B1B" w:rsidRDefault="00951039" w:rsidP="00951039">
      <w:pPr>
        <w:rPr>
          <w:rFonts w:ascii="Lato" w:hAnsi="Lato"/>
          <w:sz w:val="24"/>
        </w:rPr>
      </w:pPr>
    </w:p>
    <w:p w14:paraId="71FCD925" w14:textId="5829984E" w:rsidR="00385D5A" w:rsidRPr="00F97B1B" w:rsidRDefault="00385D5A" w:rsidP="00385D5A">
      <w:pPr>
        <w:pStyle w:val="GeorgiaText"/>
        <w:rPr>
          <w:rFonts w:ascii="Lato" w:hAnsi="Lato"/>
          <w:sz w:val="24"/>
        </w:rPr>
      </w:pPr>
      <w:r w:rsidRPr="00F97B1B">
        <w:rPr>
          <w:rFonts w:ascii="Lato" w:hAnsi="Lato"/>
          <w:sz w:val="24"/>
        </w:rPr>
        <w:t xml:space="preserve">The following </w:t>
      </w:r>
      <w:r w:rsidR="005C5365" w:rsidRPr="00F97B1B">
        <w:rPr>
          <w:rFonts w:ascii="Lato" w:hAnsi="Lato"/>
          <w:sz w:val="24"/>
        </w:rPr>
        <w:t xml:space="preserve">are </w:t>
      </w:r>
      <w:r w:rsidRPr="00F97B1B">
        <w:rPr>
          <w:rFonts w:ascii="Lato" w:hAnsi="Lato"/>
          <w:sz w:val="24"/>
        </w:rPr>
        <w:t>recommendations regarding emergency evacuation from the</w:t>
      </w:r>
      <w:r w:rsidR="003A23EE" w:rsidRPr="00F97B1B">
        <w:rPr>
          <w:rFonts w:ascii="Lato" w:hAnsi="Lato"/>
          <w:sz w:val="24"/>
        </w:rPr>
        <w:t xml:space="preserve"> </w:t>
      </w:r>
      <w:hyperlink r:id="rId33" w:history="1">
        <w:r w:rsidR="003A23EE" w:rsidRPr="00F97B1B">
          <w:rPr>
            <w:rStyle w:val="Hyperlink"/>
            <w:rFonts w:ascii="Lato" w:hAnsi="Lato"/>
            <w:sz w:val="24"/>
          </w:rPr>
          <w:t>Office of Emergency Management</w:t>
        </w:r>
      </w:hyperlink>
      <w:r w:rsidR="003A23EE" w:rsidRPr="00F97B1B">
        <w:rPr>
          <w:rFonts w:ascii="Lato" w:hAnsi="Lato"/>
          <w:sz w:val="24"/>
        </w:rPr>
        <w:t>, 512-232-2114:</w:t>
      </w:r>
      <w:r w:rsidR="005C5365" w:rsidRPr="00F97B1B">
        <w:rPr>
          <w:rFonts w:ascii="Lato" w:hAnsi="Lato"/>
          <w:sz w:val="24"/>
        </w:rPr>
        <w:t xml:space="preserve"> </w:t>
      </w:r>
    </w:p>
    <w:p w14:paraId="0C2347C5" w14:textId="77777777" w:rsidR="00E70CE7" w:rsidRPr="00F97B1B" w:rsidRDefault="00E70CE7" w:rsidP="009132A5">
      <w:pPr>
        <w:pStyle w:val="GeorgiaText"/>
        <w:numPr>
          <w:ilvl w:val="0"/>
          <w:numId w:val="23"/>
        </w:numPr>
        <w:rPr>
          <w:rFonts w:ascii="Lato" w:hAnsi="Lato"/>
          <w:sz w:val="24"/>
        </w:rPr>
      </w:pPr>
      <w:r w:rsidRPr="00F97B1B">
        <w:rPr>
          <w:rFonts w:ascii="Lato" w:hAnsi="Lato"/>
          <w:sz w:val="24"/>
        </w:rPr>
        <w:t>Students should sign up for Campus Emergency Text Alerts at the page linked above.</w:t>
      </w:r>
    </w:p>
    <w:p w14:paraId="408516A0" w14:textId="77777777" w:rsidR="00385D5A" w:rsidRPr="00F97B1B" w:rsidRDefault="00385D5A" w:rsidP="009132A5">
      <w:pPr>
        <w:pStyle w:val="GeorgiaText"/>
        <w:numPr>
          <w:ilvl w:val="0"/>
          <w:numId w:val="23"/>
        </w:numPr>
        <w:rPr>
          <w:rFonts w:ascii="Lato" w:hAnsi="Lato"/>
          <w:sz w:val="24"/>
        </w:rPr>
      </w:pPr>
      <w:r w:rsidRPr="00F97B1B">
        <w:rPr>
          <w:rFonts w:ascii="Lato" w:hAnsi="Lato"/>
          <w:sz w:val="24"/>
        </w:rPr>
        <w:t xml:space="preserve">Occupants of buildings on The University of Texas at Austin campus </w:t>
      </w:r>
      <w:r w:rsidR="008265E8" w:rsidRPr="00F97B1B">
        <w:rPr>
          <w:rFonts w:ascii="Lato" w:hAnsi="Lato"/>
          <w:sz w:val="24"/>
        </w:rPr>
        <w:t>must</w:t>
      </w:r>
      <w:r w:rsidRPr="00F97B1B">
        <w:rPr>
          <w:rFonts w:ascii="Lato" w:hAnsi="Lato"/>
          <w:sz w:val="24"/>
        </w:rPr>
        <w:t xml:space="preserve"> evacuate buildings when a fire alarm is activated. Alarm activation or announcement requires exiting and assembling outside.</w:t>
      </w:r>
    </w:p>
    <w:p w14:paraId="4CC1CB98" w14:textId="77777777" w:rsidR="00385D5A" w:rsidRPr="00F97B1B" w:rsidRDefault="00385D5A" w:rsidP="007B275E">
      <w:pPr>
        <w:pStyle w:val="GeorgiaText"/>
        <w:numPr>
          <w:ilvl w:val="0"/>
          <w:numId w:val="22"/>
        </w:numPr>
        <w:rPr>
          <w:rFonts w:ascii="Lato" w:hAnsi="Lato"/>
          <w:sz w:val="24"/>
        </w:rPr>
      </w:pPr>
      <w:r w:rsidRPr="00F97B1B">
        <w:rPr>
          <w:rFonts w:ascii="Lato" w:hAnsi="Lato"/>
          <w:sz w:val="24"/>
        </w:rPr>
        <w:t>Familiarize yourself with all exit doors of each classroom and building you may occupy. Remember that the nearest exit door may not be the one you used when entering the building.</w:t>
      </w:r>
    </w:p>
    <w:p w14:paraId="41AC6D65" w14:textId="77777777" w:rsidR="00385D5A" w:rsidRPr="00F97B1B" w:rsidRDefault="00385D5A" w:rsidP="007B275E">
      <w:pPr>
        <w:pStyle w:val="GeorgiaText"/>
        <w:numPr>
          <w:ilvl w:val="0"/>
          <w:numId w:val="22"/>
        </w:numPr>
        <w:rPr>
          <w:rFonts w:ascii="Lato" w:hAnsi="Lato"/>
          <w:sz w:val="24"/>
        </w:rPr>
      </w:pPr>
      <w:r w:rsidRPr="00F97B1B">
        <w:rPr>
          <w:rFonts w:ascii="Lato" w:hAnsi="Lato"/>
          <w:sz w:val="24"/>
        </w:rPr>
        <w:t>Students requiring assistance in evacuation shall inform their instructor in writing during the first week of class.</w:t>
      </w:r>
    </w:p>
    <w:p w14:paraId="0EED9A1B" w14:textId="77777777" w:rsidR="00385D5A" w:rsidRPr="00F97B1B" w:rsidRDefault="00385D5A" w:rsidP="007B275E">
      <w:pPr>
        <w:pStyle w:val="GeorgiaText"/>
        <w:numPr>
          <w:ilvl w:val="0"/>
          <w:numId w:val="22"/>
        </w:numPr>
        <w:rPr>
          <w:rFonts w:ascii="Lato" w:hAnsi="Lato"/>
          <w:sz w:val="24"/>
        </w:rPr>
      </w:pPr>
      <w:r w:rsidRPr="00F97B1B">
        <w:rPr>
          <w:rFonts w:ascii="Lato" w:hAnsi="Lato"/>
          <w:sz w:val="24"/>
        </w:rPr>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1379B289" w14:textId="107EB0ED" w:rsidR="00E44268" w:rsidRPr="00F97B1B" w:rsidRDefault="00C5032F" w:rsidP="00E44268">
      <w:pPr>
        <w:pStyle w:val="GeorgiaText"/>
        <w:numPr>
          <w:ilvl w:val="0"/>
          <w:numId w:val="22"/>
        </w:numPr>
        <w:rPr>
          <w:rFonts w:ascii="Lato" w:hAnsi="Lato"/>
          <w:sz w:val="24"/>
        </w:rPr>
      </w:pPr>
      <w:r w:rsidRPr="00F97B1B">
        <w:rPr>
          <w:rFonts w:ascii="Lato" w:hAnsi="Lato"/>
          <w:sz w:val="24"/>
        </w:rPr>
        <w:t>For more information, please visit</w:t>
      </w:r>
      <w:r w:rsidR="00B631F2" w:rsidRPr="00F97B1B">
        <w:rPr>
          <w:rFonts w:ascii="Lato" w:hAnsi="Lato"/>
          <w:sz w:val="24"/>
        </w:rPr>
        <w:t xml:space="preserve"> the </w:t>
      </w:r>
      <w:hyperlink r:id="rId34" w:history="1">
        <w:r w:rsidR="00B631F2" w:rsidRPr="00F97B1B">
          <w:rPr>
            <w:rStyle w:val="Hyperlink"/>
            <w:rFonts w:ascii="Lato" w:hAnsi="Lato"/>
            <w:sz w:val="24"/>
          </w:rPr>
          <w:t>Office of Emergency Management</w:t>
        </w:r>
      </w:hyperlink>
      <w:r w:rsidR="00B631F2" w:rsidRPr="00F97B1B">
        <w:rPr>
          <w:rFonts w:ascii="Lato" w:hAnsi="Lato"/>
          <w:sz w:val="24"/>
        </w:rPr>
        <w:t>.</w:t>
      </w:r>
    </w:p>
    <w:p w14:paraId="2C96CD91" w14:textId="6093D786" w:rsidR="00E44268" w:rsidRPr="00F97B1B" w:rsidRDefault="00E44268" w:rsidP="008F4960">
      <w:pPr>
        <w:pStyle w:val="Heading1"/>
        <w:rPr>
          <w:rFonts w:ascii="Lato" w:hAnsi="Lato"/>
          <w:sz w:val="24"/>
          <w:szCs w:val="24"/>
        </w:rPr>
      </w:pPr>
      <w:r w:rsidRPr="00F97B1B">
        <w:rPr>
          <w:rFonts w:ascii="Lato" w:hAnsi="Lato"/>
          <w:sz w:val="24"/>
          <w:szCs w:val="24"/>
        </w:rPr>
        <w:t>University Resources</w:t>
      </w:r>
    </w:p>
    <w:p w14:paraId="7BB4E0F7" w14:textId="36BC6035" w:rsidR="00E44268" w:rsidRPr="00F97B1B" w:rsidRDefault="00E44268" w:rsidP="00E44268">
      <w:pPr>
        <w:pStyle w:val="GeorgiaText"/>
        <w:rPr>
          <w:rFonts w:ascii="Lato" w:hAnsi="Lato"/>
          <w:sz w:val="24"/>
        </w:rPr>
      </w:pPr>
      <w:r w:rsidRPr="00F97B1B">
        <w:rPr>
          <w:rFonts w:ascii="Lato" w:hAnsi="Lato"/>
          <w:sz w:val="24"/>
        </w:rPr>
        <w:t xml:space="preserve">For a list of university resources that may be helpful to you as you engage with and navigate your courses and the university, see the </w:t>
      </w:r>
      <w:hyperlink r:id="rId35" w:history="1">
        <w:r w:rsidRPr="00F97B1B">
          <w:rPr>
            <w:rStyle w:val="Hyperlink"/>
            <w:rFonts w:ascii="Lato" w:hAnsi="Lato"/>
            <w:sz w:val="24"/>
          </w:rPr>
          <w:t>University Resources Students Canvas page</w:t>
        </w:r>
      </w:hyperlink>
      <w:r w:rsidRPr="00F97B1B">
        <w:rPr>
          <w:rFonts w:ascii="Lato" w:hAnsi="Lato"/>
          <w:sz w:val="24"/>
        </w:rPr>
        <w:t>.</w:t>
      </w:r>
    </w:p>
    <w:p w14:paraId="58400F46" w14:textId="188ED06D" w:rsidR="00E44268" w:rsidRPr="00F97B1B" w:rsidRDefault="00E44268" w:rsidP="00E44268">
      <w:pPr>
        <w:pStyle w:val="GeorgiaText"/>
        <w:rPr>
          <w:rFonts w:ascii="Lato" w:hAnsi="Lato"/>
          <w:sz w:val="24"/>
        </w:rPr>
      </w:pPr>
    </w:p>
    <w:p w14:paraId="25D2F5AB" w14:textId="77777777" w:rsidR="00EE73A6" w:rsidRPr="00EE73A6" w:rsidRDefault="00EE73A6" w:rsidP="00EE73A6">
      <w:pPr>
        <w:pStyle w:val="GeorgiaText"/>
        <w:spacing w:before="120"/>
        <w:rPr>
          <w:rFonts w:ascii="Lato" w:hAnsi="Lato"/>
          <w:sz w:val="24"/>
        </w:rPr>
      </w:pPr>
      <w:r w:rsidRPr="00EE73A6">
        <w:rPr>
          <w:rFonts w:ascii="Lato" w:hAnsi="Lato"/>
          <w:b/>
          <w:bCs/>
          <w:sz w:val="24"/>
        </w:rPr>
        <w:t>Sanger Learning Center</w:t>
      </w:r>
    </w:p>
    <w:p w14:paraId="29275FFD" w14:textId="77777777" w:rsidR="00EE73A6" w:rsidRPr="00EE73A6" w:rsidRDefault="00EE73A6" w:rsidP="00EE73A6">
      <w:pPr>
        <w:pStyle w:val="GeorgiaText"/>
        <w:spacing w:before="120"/>
        <w:rPr>
          <w:rFonts w:ascii="Lato" w:hAnsi="Lato"/>
          <w:sz w:val="24"/>
        </w:rPr>
      </w:pPr>
      <w:r w:rsidRPr="00EE73A6">
        <w:rPr>
          <w:rFonts w:ascii="Lato" w:hAnsi="Lato"/>
          <w:sz w:val="24"/>
        </w:rPr>
        <w:t>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36" w:tgtFrame="_blank" w:history="1">
        <w:r w:rsidRPr="00EE73A6">
          <w:rPr>
            <w:rStyle w:val="Hyperlink"/>
            <w:rFonts w:ascii="Lato" w:hAnsi="Lato"/>
            <w:sz w:val="24"/>
          </w:rPr>
          <w:t>https://ugs.utexas.edu/slcLinks to an external site.</w:t>
        </w:r>
      </w:hyperlink>
      <w:r w:rsidRPr="00EE73A6">
        <w:rPr>
          <w:rFonts w:ascii="Lato" w:hAnsi="Lato"/>
          <w:sz w:val="24"/>
        </w:rPr>
        <w:t> or call 512-471-3614 (JES A332).”</w:t>
      </w:r>
    </w:p>
    <w:p w14:paraId="33EAC0BD" w14:textId="2859C2C9" w:rsidR="005E5586" w:rsidRPr="00F97B1B" w:rsidRDefault="005E5586" w:rsidP="005E5586">
      <w:pPr>
        <w:pStyle w:val="GeorgiaText"/>
        <w:spacing w:before="120"/>
        <w:rPr>
          <w:rFonts w:ascii="Lato" w:hAnsi="Lato"/>
          <w:sz w:val="24"/>
        </w:rPr>
      </w:pPr>
    </w:p>
    <w:sectPr w:rsidR="005E5586" w:rsidRPr="00F97B1B" w:rsidSect="00562CEA">
      <w:headerReference w:type="default" r:id="rId37"/>
      <w:footerReference w:type="default" r:id="rId38"/>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AB47" w14:textId="77777777" w:rsidR="00103F5F" w:rsidRDefault="00103F5F" w:rsidP="006B6EDE">
      <w:r>
        <w:separator/>
      </w:r>
    </w:p>
  </w:endnote>
  <w:endnote w:type="continuationSeparator" w:id="0">
    <w:p w14:paraId="20468648" w14:textId="77777777" w:rsidR="00103F5F" w:rsidRDefault="00103F5F"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Open Sans">
    <w:altName w:val="Segoe UI"/>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Headings CS)">
    <w:altName w:val="Times New Roman"/>
    <w:charset w:val="00"/>
    <w:family w:val="roman"/>
    <w:pitch w:val="variable"/>
    <w:sig w:usb0="E0002AFF" w:usb1="C0007841" w:usb2="00000009" w:usb3="00000000" w:csb0="000001FF" w:csb1="00000000"/>
  </w:font>
  <w:font w:name="MinionPro-Regular">
    <w:altName w:val="Times New Roman"/>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0E46" w14:textId="77777777" w:rsidR="00103F5F" w:rsidRDefault="00103F5F" w:rsidP="006B6EDE">
      <w:r>
        <w:separator/>
      </w:r>
    </w:p>
  </w:footnote>
  <w:footnote w:type="continuationSeparator" w:id="0">
    <w:p w14:paraId="4712BFBA" w14:textId="77777777" w:rsidR="00103F5F" w:rsidRDefault="00103F5F"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8589" w14:textId="4420D2A9" w:rsidR="009132A5" w:rsidRDefault="00562CEA" w:rsidP="00562CEA">
    <w:pPr>
      <w:pStyle w:val="Header"/>
      <w:ind w:left="-360"/>
    </w:pPr>
    <w:r>
      <w:rPr>
        <w:noProof/>
      </w:rPr>
      <w:drawing>
        <wp:inline distT="0" distB="0" distL="0" distR="0" wp14:anchorId="757B3116" wp14:editId="092FCAEE">
          <wp:extent cx="1728251" cy="526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4"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6"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56690"/>
    <w:multiLevelType w:val="hybridMultilevel"/>
    <w:tmpl w:val="E3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9" w15:restartNumberingAfterBreak="0">
    <w:nsid w:val="264446E1"/>
    <w:multiLevelType w:val="hybridMultilevel"/>
    <w:tmpl w:val="B762D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574C0"/>
    <w:multiLevelType w:val="multilevel"/>
    <w:tmpl w:val="7FB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80D57"/>
    <w:multiLevelType w:val="multilevel"/>
    <w:tmpl w:val="CA1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5"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17"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18"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F4D6B"/>
    <w:multiLevelType w:val="hybridMultilevel"/>
    <w:tmpl w:val="ED36E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21"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22"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23B9D"/>
    <w:multiLevelType w:val="hybridMultilevel"/>
    <w:tmpl w:val="5600A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106BB"/>
    <w:multiLevelType w:val="hybridMultilevel"/>
    <w:tmpl w:val="ECE21DD8"/>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C1336A"/>
    <w:multiLevelType w:val="hybridMultilevel"/>
    <w:tmpl w:val="663CAAFE"/>
    <w:lvl w:ilvl="0" w:tplc="D7EE5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29"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EA50D10"/>
    <w:multiLevelType w:val="multilevel"/>
    <w:tmpl w:val="955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38" w15:restartNumberingAfterBreak="0">
    <w:nsid w:val="7D9B6F97"/>
    <w:multiLevelType w:val="hybridMultilevel"/>
    <w:tmpl w:val="AFE8F310"/>
    <w:lvl w:ilvl="0" w:tplc="EAA41E7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D3A2D"/>
    <w:multiLevelType w:val="multilevel"/>
    <w:tmpl w:val="0332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4610359">
    <w:abstractNumId w:val="22"/>
  </w:num>
  <w:num w:numId="2" w16cid:durableId="1114984632">
    <w:abstractNumId w:val="15"/>
  </w:num>
  <w:num w:numId="3" w16cid:durableId="1814711205">
    <w:abstractNumId w:val="24"/>
  </w:num>
  <w:num w:numId="4" w16cid:durableId="2091614131">
    <w:abstractNumId w:val="28"/>
  </w:num>
  <w:num w:numId="5" w16cid:durableId="1789548930">
    <w:abstractNumId w:val="16"/>
  </w:num>
  <w:num w:numId="6" w16cid:durableId="2001999612">
    <w:abstractNumId w:val="20"/>
  </w:num>
  <w:num w:numId="7" w16cid:durableId="1836652222">
    <w:abstractNumId w:val="0"/>
  </w:num>
  <w:num w:numId="8" w16cid:durableId="1191720351">
    <w:abstractNumId w:val="3"/>
  </w:num>
  <w:num w:numId="9" w16cid:durableId="1784760701">
    <w:abstractNumId w:val="17"/>
  </w:num>
  <w:num w:numId="10" w16cid:durableId="2111775443">
    <w:abstractNumId w:val="8"/>
  </w:num>
  <w:num w:numId="11" w16cid:durableId="1351103058">
    <w:abstractNumId w:val="14"/>
  </w:num>
  <w:num w:numId="12" w16cid:durableId="962884058">
    <w:abstractNumId w:val="37"/>
  </w:num>
  <w:num w:numId="13" w16cid:durableId="1878932251">
    <w:abstractNumId w:val="21"/>
  </w:num>
  <w:num w:numId="14" w16cid:durableId="1231040993">
    <w:abstractNumId w:val="5"/>
  </w:num>
  <w:num w:numId="15" w16cid:durableId="399060475">
    <w:abstractNumId w:val="2"/>
  </w:num>
  <w:num w:numId="16" w16cid:durableId="1248929938">
    <w:abstractNumId w:val="6"/>
  </w:num>
  <w:num w:numId="17" w16cid:durableId="658315070">
    <w:abstractNumId w:val="4"/>
  </w:num>
  <w:num w:numId="18" w16cid:durableId="1132598629">
    <w:abstractNumId w:val="1"/>
  </w:num>
  <w:num w:numId="19" w16cid:durableId="1599829653">
    <w:abstractNumId w:val="27"/>
  </w:num>
  <w:num w:numId="20" w16cid:durableId="60173948">
    <w:abstractNumId w:val="35"/>
  </w:num>
  <w:num w:numId="21" w16cid:durableId="1826236641">
    <w:abstractNumId w:val="36"/>
  </w:num>
  <w:num w:numId="22" w16cid:durableId="1207791359">
    <w:abstractNumId w:val="39"/>
  </w:num>
  <w:num w:numId="23" w16cid:durableId="31656153">
    <w:abstractNumId w:val="12"/>
  </w:num>
  <w:num w:numId="24" w16cid:durableId="1422723584">
    <w:abstractNumId w:val="33"/>
  </w:num>
  <w:num w:numId="25" w16cid:durableId="1475564633">
    <w:abstractNumId w:val="31"/>
  </w:num>
  <w:num w:numId="26" w16cid:durableId="625279144">
    <w:abstractNumId w:val="30"/>
  </w:num>
  <w:num w:numId="27" w16cid:durableId="357892355">
    <w:abstractNumId w:val="18"/>
  </w:num>
  <w:num w:numId="28" w16cid:durableId="482818365">
    <w:abstractNumId w:val="29"/>
  </w:num>
  <w:num w:numId="29" w16cid:durableId="968820844">
    <w:abstractNumId w:val="34"/>
  </w:num>
  <w:num w:numId="30" w16cid:durableId="1393042513">
    <w:abstractNumId w:val="10"/>
  </w:num>
  <w:num w:numId="31" w16cid:durableId="1773545171">
    <w:abstractNumId w:val="13"/>
  </w:num>
  <w:num w:numId="32" w16cid:durableId="650719915">
    <w:abstractNumId w:val="32"/>
  </w:num>
  <w:num w:numId="33" w16cid:durableId="1032071039">
    <w:abstractNumId w:val="11"/>
  </w:num>
  <w:num w:numId="34" w16cid:durableId="1835225382">
    <w:abstractNumId w:val="40"/>
  </w:num>
  <w:num w:numId="35" w16cid:durableId="1933540003">
    <w:abstractNumId w:val="38"/>
  </w:num>
  <w:num w:numId="36" w16cid:durableId="783693335">
    <w:abstractNumId w:val="19"/>
  </w:num>
  <w:num w:numId="37" w16cid:durableId="2010984893">
    <w:abstractNumId w:val="7"/>
  </w:num>
  <w:num w:numId="38" w16cid:durableId="27610683">
    <w:abstractNumId w:val="23"/>
  </w:num>
  <w:num w:numId="39" w16cid:durableId="1562129480">
    <w:abstractNumId w:val="9"/>
  </w:num>
  <w:num w:numId="40" w16cid:durableId="383061933">
    <w:abstractNumId w:val="26"/>
  </w:num>
  <w:num w:numId="41" w16cid:durableId="10993299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1624"/>
    <w:rsid w:val="000076B2"/>
    <w:rsid w:val="000131BF"/>
    <w:rsid w:val="00021161"/>
    <w:rsid w:val="00022A55"/>
    <w:rsid w:val="00027BE9"/>
    <w:rsid w:val="00054446"/>
    <w:rsid w:val="00071A0C"/>
    <w:rsid w:val="00071EE1"/>
    <w:rsid w:val="00072C5A"/>
    <w:rsid w:val="0007307A"/>
    <w:rsid w:val="00092411"/>
    <w:rsid w:val="000A254F"/>
    <w:rsid w:val="000A6711"/>
    <w:rsid w:val="000A6EA0"/>
    <w:rsid w:val="000C0C18"/>
    <w:rsid w:val="000E4740"/>
    <w:rsid w:val="000E5360"/>
    <w:rsid w:val="000F2334"/>
    <w:rsid w:val="000F4313"/>
    <w:rsid w:val="00103F5F"/>
    <w:rsid w:val="00134777"/>
    <w:rsid w:val="001532FF"/>
    <w:rsid w:val="001618D2"/>
    <w:rsid w:val="001626EC"/>
    <w:rsid w:val="001639A3"/>
    <w:rsid w:val="001726CA"/>
    <w:rsid w:val="00194006"/>
    <w:rsid w:val="0019705E"/>
    <w:rsid w:val="001A1250"/>
    <w:rsid w:val="001D0562"/>
    <w:rsid w:val="001D7C2F"/>
    <w:rsid w:val="002037C5"/>
    <w:rsid w:val="00214941"/>
    <w:rsid w:val="00230A3C"/>
    <w:rsid w:val="00264C53"/>
    <w:rsid w:val="00273B51"/>
    <w:rsid w:val="002808CB"/>
    <w:rsid w:val="00281EAD"/>
    <w:rsid w:val="0029047C"/>
    <w:rsid w:val="00290C5E"/>
    <w:rsid w:val="00292532"/>
    <w:rsid w:val="002C07E8"/>
    <w:rsid w:val="002C494A"/>
    <w:rsid w:val="002D28DB"/>
    <w:rsid w:val="002D2B56"/>
    <w:rsid w:val="002E6AF7"/>
    <w:rsid w:val="002F4B5A"/>
    <w:rsid w:val="00304EE5"/>
    <w:rsid w:val="00320F61"/>
    <w:rsid w:val="003215B4"/>
    <w:rsid w:val="003248AC"/>
    <w:rsid w:val="00337F2B"/>
    <w:rsid w:val="00342D0A"/>
    <w:rsid w:val="0034576F"/>
    <w:rsid w:val="00346C3A"/>
    <w:rsid w:val="00347649"/>
    <w:rsid w:val="003603E1"/>
    <w:rsid w:val="003726F6"/>
    <w:rsid w:val="00385D5A"/>
    <w:rsid w:val="00387A6A"/>
    <w:rsid w:val="003A23EE"/>
    <w:rsid w:val="003B406A"/>
    <w:rsid w:val="003C3465"/>
    <w:rsid w:val="003D60FE"/>
    <w:rsid w:val="003F2666"/>
    <w:rsid w:val="003F6568"/>
    <w:rsid w:val="003F76B1"/>
    <w:rsid w:val="00413E75"/>
    <w:rsid w:val="00416D4E"/>
    <w:rsid w:val="00420DB8"/>
    <w:rsid w:val="0043141E"/>
    <w:rsid w:val="00442693"/>
    <w:rsid w:val="00444BDA"/>
    <w:rsid w:val="004708E5"/>
    <w:rsid w:val="004933BC"/>
    <w:rsid w:val="004A6F79"/>
    <w:rsid w:val="004D70FB"/>
    <w:rsid w:val="004E20A9"/>
    <w:rsid w:val="005001A7"/>
    <w:rsid w:val="005058C1"/>
    <w:rsid w:val="00517F4D"/>
    <w:rsid w:val="005346DD"/>
    <w:rsid w:val="0054245D"/>
    <w:rsid w:val="00562CEA"/>
    <w:rsid w:val="00567DDF"/>
    <w:rsid w:val="0059107E"/>
    <w:rsid w:val="005C5365"/>
    <w:rsid w:val="005C627C"/>
    <w:rsid w:val="005E414E"/>
    <w:rsid w:val="005E5586"/>
    <w:rsid w:val="00610D53"/>
    <w:rsid w:val="006174DE"/>
    <w:rsid w:val="006212DF"/>
    <w:rsid w:val="00644789"/>
    <w:rsid w:val="006477C4"/>
    <w:rsid w:val="0065418F"/>
    <w:rsid w:val="00662837"/>
    <w:rsid w:val="0068616B"/>
    <w:rsid w:val="00690AB0"/>
    <w:rsid w:val="006B01C7"/>
    <w:rsid w:val="006B5B26"/>
    <w:rsid w:val="006B6EDE"/>
    <w:rsid w:val="006C015E"/>
    <w:rsid w:val="006C6292"/>
    <w:rsid w:val="006C6A83"/>
    <w:rsid w:val="006F1846"/>
    <w:rsid w:val="006F47DD"/>
    <w:rsid w:val="007266E6"/>
    <w:rsid w:val="007367C2"/>
    <w:rsid w:val="00745300"/>
    <w:rsid w:val="007816C0"/>
    <w:rsid w:val="00787E0C"/>
    <w:rsid w:val="00791A30"/>
    <w:rsid w:val="00793ED3"/>
    <w:rsid w:val="00796288"/>
    <w:rsid w:val="007A0D94"/>
    <w:rsid w:val="007A0E2C"/>
    <w:rsid w:val="007A40BD"/>
    <w:rsid w:val="007A7486"/>
    <w:rsid w:val="007B21FA"/>
    <w:rsid w:val="007B275E"/>
    <w:rsid w:val="007B437C"/>
    <w:rsid w:val="007C5554"/>
    <w:rsid w:val="007D4BEF"/>
    <w:rsid w:val="007E45E8"/>
    <w:rsid w:val="007E56C0"/>
    <w:rsid w:val="008265E8"/>
    <w:rsid w:val="0083161D"/>
    <w:rsid w:val="00844929"/>
    <w:rsid w:val="00846D93"/>
    <w:rsid w:val="008603F6"/>
    <w:rsid w:val="00883F2F"/>
    <w:rsid w:val="00885FEB"/>
    <w:rsid w:val="008B4CD7"/>
    <w:rsid w:val="008D34E7"/>
    <w:rsid w:val="008D4500"/>
    <w:rsid w:val="008E27EF"/>
    <w:rsid w:val="008F2AC4"/>
    <w:rsid w:val="008F4656"/>
    <w:rsid w:val="008F4960"/>
    <w:rsid w:val="00906E99"/>
    <w:rsid w:val="009132A5"/>
    <w:rsid w:val="00914B34"/>
    <w:rsid w:val="009301D2"/>
    <w:rsid w:val="00932631"/>
    <w:rsid w:val="00942721"/>
    <w:rsid w:val="0095004B"/>
    <w:rsid w:val="00951039"/>
    <w:rsid w:val="0096646B"/>
    <w:rsid w:val="00970D47"/>
    <w:rsid w:val="00973929"/>
    <w:rsid w:val="0098232C"/>
    <w:rsid w:val="009A16AC"/>
    <w:rsid w:val="009B2AF5"/>
    <w:rsid w:val="009C6DA6"/>
    <w:rsid w:val="009F6973"/>
    <w:rsid w:val="00A110E1"/>
    <w:rsid w:val="00A15B84"/>
    <w:rsid w:val="00A206E1"/>
    <w:rsid w:val="00A2145B"/>
    <w:rsid w:val="00A26023"/>
    <w:rsid w:val="00A43114"/>
    <w:rsid w:val="00A4504E"/>
    <w:rsid w:val="00A81EE2"/>
    <w:rsid w:val="00A83F85"/>
    <w:rsid w:val="00A8525F"/>
    <w:rsid w:val="00A87904"/>
    <w:rsid w:val="00AA761E"/>
    <w:rsid w:val="00AB20A3"/>
    <w:rsid w:val="00AB62F6"/>
    <w:rsid w:val="00AD1D98"/>
    <w:rsid w:val="00AE5AB1"/>
    <w:rsid w:val="00B0142D"/>
    <w:rsid w:val="00B040EE"/>
    <w:rsid w:val="00B060C0"/>
    <w:rsid w:val="00B16AD3"/>
    <w:rsid w:val="00B33FCF"/>
    <w:rsid w:val="00B35FAD"/>
    <w:rsid w:val="00B36AD1"/>
    <w:rsid w:val="00B439F0"/>
    <w:rsid w:val="00B5289D"/>
    <w:rsid w:val="00B631F2"/>
    <w:rsid w:val="00B71B3A"/>
    <w:rsid w:val="00B936EC"/>
    <w:rsid w:val="00BA08BF"/>
    <w:rsid w:val="00BA6FB9"/>
    <w:rsid w:val="00BB0F44"/>
    <w:rsid w:val="00C0104B"/>
    <w:rsid w:val="00C051D2"/>
    <w:rsid w:val="00C14819"/>
    <w:rsid w:val="00C16E18"/>
    <w:rsid w:val="00C35A4D"/>
    <w:rsid w:val="00C36887"/>
    <w:rsid w:val="00C406A4"/>
    <w:rsid w:val="00C5032F"/>
    <w:rsid w:val="00C54E80"/>
    <w:rsid w:val="00C63C61"/>
    <w:rsid w:val="00C65876"/>
    <w:rsid w:val="00C74183"/>
    <w:rsid w:val="00C824BD"/>
    <w:rsid w:val="00C853C8"/>
    <w:rsid w:val="00C90130"/>
    <w:rsid w:val="00C90CF2"/>
    <w:rsid w:val="00C90E0B"/>
    <w:rsid w:val="00CA7CC7"/>
    <w:rsid w:val="00CB4C6C"/>
    <w:rsid w:val="00CC10AB"/>
    <w:rsid w:val="00CC2E02"/>
    <w:rsid w:val="00CE0C82"/>
    <w:rsid w:val="00CE7557"/>
    <w:rsid w:val="00CF23D2"/>
    <w:rsid w:val="00CF3766"/>
    <w:rsid w:val="00D24941"/>
    <w:rsid w:val="00D317F7"/>
    <w:rsid w:val="00D4696A"/>
    <w:rsid w:val="00D5714C"/>
    <w:rsid w:val="00DA5A26"/>
    <w:rsid w:val="00DB0023"/>
    <w:rsid w:val="00DD1716"/>
    <w:rsid w:val="00DD269D"/>
    <w:rsid w:val="00DF3A12"/>
    <w:rsid w:val="00DF734F"/>
    <w:rsid w:val="00E079F8"/>
    <w:rsid w:val="00E160B0"/>
    <w:rsid w:val="00E16493"/>
    <w:rsid w:val="00E21633"/>
    <w:rsid w:val="00E225EC"/>
    <w:rsid w:val="00E44268"/>
    <w:rsid w:val="00E45350"/>
    <w:rsid w:val="00E46582"/>
    <w:rsid w:val="00E618DE"/>
    <w:rsid w:val="00E70CE7"/>
    <w:rsid w:val="00E81EB9"/>
    <w:rsid w:val="00E966EF"/>
    <w:rsid w:val="00EA6ECC"/>
    <w:rsid w:val="00EC2C91"/>
    <w:rsid w:val="00EC52DA"/>
    <w:rsid w:val="00ED385D"/>
    <w:rsid w:val="00ED4D12"/>
    <w:rsid w:val="00ED55AA"/>
    <w:rsid w:val="00EE002D"/>
    <w:rsid w:val="00EE73A6"/>
    <w:rsid w:val="00EF766E"/>
    <w:rsid w:val="00F06218"/>
    <w:rsid w:val="00F14883"/>
    <w:rsid w:val="00F35DCC"/>
    <w:rsid w:val="00F441E2"/>
    <w:rsid w:val="00F51A94"/>
    <w:rsid w:val="00F87086"/>
    <w:rsid w:val="00F87199"/>
    <w:rsid w:val="00F91BC2"/>
    <w:rsid w:val="00F97B1B"/>
    <w:rsid w:val="00FB1E92"/>
    <w:rsid w:val="00FD59C5"/>
    <w:rsid w:val="00FD5E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rsid w:val="00791A30"/>
    <w:pPr>
      <w:spacing w:line="360" w:lineRule="auto"/>
    </w:pPr>
    <w:rPr>
      <w:rFonts w:ascii="Arial" w:hAnsi="Arial"/>
    </w:rPr>
  </w:style>
  <w:style w:type="paragraph" w:styleId="Heading1">
    <w:name w:val="heading 1"/>
    <w:basedOn w:val="Normal"/>
    <w:next w:val="Normal"/>
    <w:link w:val="Heading1Char"/>
    <w:autoRedefine/>
    <w:uiPriority w:val="1"/>
    <w:qFormat/>
    <w:rsid w:val="008F4960"/>
    <w:pPr>
      <w:keepNext/>
      <w:keepLines/>
      <w:spacing w:before="360"/>
      <w:outlineLvl w:val="0"/>
    </w:pPr>
    <w:rPr>
      <w:rFonts w:eastAsia="Calibri" w:cstheme="majorBidi"/>
      <w:color w:val="auto"/>
      <w:sz w:val="32"/>
      <w:szCs w:val="32"/>
    </w:rPr>
  </w:style>
  <w:style w:type="paragraph" w:styleId="Heading2">
    <w:name w:val="heading 2"/>
    <w:basedOn w:val="Normal"/>
    <w:next w:val="Normal"/>
    <w:link w:val="Heading2Char"/>
    <w:uiPriority w:val="1"/>
    <w:unhideWhenUsed/>
    <w:qFormat/>
    <w:rsid w:val="00EE002D"/>
    <w:pPr>
      <w:keepNext/>
      <w:keepLines/>
      <w:spacing w:before="40"/>
      <w:outlineLvl w:val="1"/>
    </w:pPr>
    <w:rPr>
      <w:rFonts w:eastAsiaTheme="majorEastAsia" w:cs="Times New Roman (Headings CS)"/>
      <w:caps/>
      <w:color w:val="BF5700"/>
      <w:sz w:val="26"/>
      <w:szCs w:val="26"/>
    </w:rPr>
  </w:style>
  <w:style w:type="paragraph" w:styleId="Heading3">
    <w:name w:val="heading 3"/>
    <w:basedOn w:val="Normal"/>
    <w:next w:val="Normal"/>
    <w:link w:val="Heading3Char"/>
    <w:uiPriority w:val="1"/>
    <w:unhideWhenUsed/>
    <w:qFormat/>
    <w:rsid w:val="002D28DB"/>
    <w:pPr>
      <w:keepNext/>
      <w:keepLines/>
      <w:spacing w:before="120"/>
      <w:outlineLvl w:val="2"/>
    </w:pPr>
    <w:rPr>
      <w:rFonts w:eastAsiaTheme="majorEastAsia" w:cs="Times New Roman (Headings CS)"/>
      <w:caps/>
      <w:color w:val="BF5700"/>
    </w:rPr>
  </w:style>
  <w:style w:type="paragraph" w:styleId="Heading4">
    <w:name w:val="heading 4"/>
    <w:basedOn w:val="Normal"/>
    <w:next w:val="Normal"/>
    <w:link w:val="Heading4Char"/>
    <w:uiPriority w:val="1"/>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4960"/>
    <w:rPr>
      <w:rFonts w:ascii="Arial" w:eastAsia="Calibri" w:hAnsi="Arial" w:cstheme="majorBidi"/>
      <w:color w:val="auto"/>
      <w:sz w:val="32"/>
      <w:szCs w:val="32"/>
    </w:rPr>
  </w:style>
  <w:style w:type="character" w:customStyle="1" w:styleId="Heading2Char">
    <w:name w:val="Heading 2 Char"/>
    <w:basedOn w:val="DefaultParagraphFont"/>
    <w:link w:val="Heading2"/>
    <w:uiPriority w:val="9"/>
    <w:rsid w:val="00EE002D"/>
    <w:rPr>
      <w:rFonts w:eastAsiaTheme="majorEastAsia" w:cs="Times New Roman (Headings CS)"/>
      <w:caps/>
      <w:color w:val="BF5700"/>
      <w:sz w:val="26"/>
      <w:szCs w:val="26"/>
    </w:rPr>
  </w:style>
  <w:style w:type="character" w:customStyle="1" w:styleId="Heading3Char">
    <w:name w:val="Heading 3 Char"/>
    <w:basedOn w:val="DefaultParagraphFont"/>
    <w:link w:val="Heading3"/>
    <w:uiPriority w:val="1"/>
    <w:rsid w:val="002D28DB"/>
    <w:rPr>
      <w:rFonts w:ascii="Arial" w:eastAsiaTheme="majorEastAsia" w:hAnsi="Arial" w:cs="Times New Roman (Headings CS)"/>
      <w:caps/>
      <w:color w:val="BF5700"/>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B0"/>
    <w:rPr>
      <w:color w:val="0432FF"/>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951039"/>
    <w:pPr>
      <w:widowControl w:val="0"/>
    </w:pPr>
    <w:rPr>
      <w:rFonts w:eastAsia="Calibri" w:cstheme="minorBidi"/>
      <w:szCs w:val="22"/>
    </w:rPr>
  </w:style>
  <w:style w:type="character" w:customStyle="1" w:styleId="BodyTextChar">
    <w:name w:val="Body Text Char"/>
    <w:basedOn w:val="DefaultParagraphFont"/>
    <w:link w:val="BodyText"/>
    <w:uiPriority w:val="1"/>
    <w:rsid w:val="00951039"/>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unhideWhenUsed/>
    <w:rsid w:val="00B439F0"/>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xhotkey-layer">
    <w:name w:val="xhotkey-layer"/>
    <w:basedOn w:val="DefaultParagraphFont"/>
    <w:rsid w:val="0083161D"/>
  </w:style>
  <w:style w:type="paragraph" w:customStyle="1" w:styleId="paragraph">
    <w:name w:val="paragraph"/>
    <w:basedOn w:val="Normal"/>
    <w:rsid w:val="00A83F8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eop">
    <w:name w:val="eop"/>
    <w:basedOn w:val="DefaultParagraphFont"/>
    <w:rsid w:val="00A8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396511528">
      <w:bodyDiv w:val="1"/>
      <w:marLeft w:val="0"/>
      <w:marRight w:val="0"/>
      <w:marTop w:val="0"/>
      <w:marBottom w:val="0"/>
      <w:divBdr>
        <w:top w:val="none" w:sz="0" w:space="0" w:color="auto"/>
        <w:left w:val="none" w:sz="0" w:space="0" w:color="auto"/>
        <w:bottom w:val="none" w:sz="0" w:space="0" w:color="auto"/>
        <w:right w:val="none" w:sz="0" w:space="0" w:color="auto"/>
      </w:divBdr>
    </w:div>
    <w:div w:id="454375021">
      <w:bodyDiv w:val="1"/>
      <w:marLeft w:val="0"/>
      <w:marRight w:val="0"/>
      <w:marTop w:val="0"/>
      <w:marBottom w:val="0"/>
      <w:divBdr>
        <w:top w:val="none" w:sz="0" w:space="0" w:color="auto"/>
        <w:left w:val="none" w:sz="0" w:space="0" w:color="auto"/>
        <w:bottom w:val="none" w:sz="0" w:space="0" w:color="auto"/>
        <w:right w:val="none" w:sz="0" w:space="0" w:color="auto"/>
      </w:divBdr>
    </w:div>
    <w:div w:id="455830314">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793518578">
      <w:bodyDiv w:val="1"/>
      <w:marLeft w:val="0"/>
      <w:marRight w:val="0"/>
      <w:marTop w:val="0"/>
      <w:marBottom w:val="0"/>
      <w:divBdr>
        <w:top w:val="none" w:sz="0" w:space="0" w:color="auto"/>
        <w:left w:val="none" w:sz="0" w:space="0" w:color="auto"/>
        <w:bottom w:val="none" w:sz="0" w:space="0" w:color="auto"/>
        <w:right w:val="none" w:sz="0" w:space="0" w:color="auto"/>
      </w:divBdr>
    </w:div>
    <w:div w:id="832532676">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290824067">
      <w:bodyDiv w:val="1"/>
      <w:marLeft w:val="0"/>
      <w:marRight w:val="0"/>
      <w:marTop w:val="0"/>
      <w:marBottom w:val="0"/>
      <w:divBdr>
        <w:top w:val="none" w:sz="0" w:space="0" w:color="auto"/>
        <w:left w:val="none" w:sz="0" w:space="0" w:color="auto"/>
        <w:bottom w:val="none" w:sz="0" w:space="0" w:color="auto"/>
        <w:right w:val="none" w:sz="0" w:space="0" w:color="auto"/>
      </w:divBdr>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461729354">
      <w:bodyDiv w:val="1"/>
      <w:marLeft w:val="0"/>
      <w:marRight w:val="0"/>
      <w:marTop w:val="0"/>
      <w:marBottom w:val="0"/>
      <w:divBdr>
        <w:top w:val="none" w:sz="0" w:space="0" w:color="auto"/>
        <w:left w:val="none" w:sz="0" w:space="0" w:color="auto"/>
        <w:bottom w:val="none" w:sz="0" w:space="0" w:color="auto"/>
        <w:right w:val="none" w:sz="0" w:space="0" w:color="auto"/>
      </w:divBdr>
      <w:divsChild>
        <w:div w:id="1780950014">
          <w:marLeft w:val="0"/>
          <w:marRight w:val="0"/>
          <w:marTop w:val="0"/>
          <w:marBottom w:val="0"/>
          <w:divBdr>
            <w:top w:val="none" w:sz="0" w:space="0" w:color="auto"/>
            <w:left w:val="none" w:sz="0" w:space="0" w:color="auto"/>
            <w:bottom w:val="none" w:sz="0" w:space="0" w:color="auto"/>
            <w:right w:val="none" w:sz="0" w:space="0" w:color="auto"/>
          </w:divBdr>
          <w:divsChild>
            <w:div w:id="1739788502">
              <w:marLeft w:val="0"/>
              <w:marRight w:val="0"/>
              <w:marTop w:val="0"/>
              <w:marBottom w:val="0"/>
              <w:divBdr>
                <w:top w:val="none" w:sz="0" w:space="0" w:color="auto"/>
                <w:left w:val="none" w:sz="0" w:space="0" w:color="auto"/>
                <w:bottom w:val="none" w:sz="0" w:space="0" w:color="auto"/>
                <w:right w:val="none" w:sz="0" w:space="0" w:color="auto"/>
              </w:divBdr>
              <w:divsChild>
                <w:div w:id="1979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79390">
      <w:bodyDiv w:val="1"/>
      <w:marLeft w:val="0"/>
      <w:marRight w:val="0"/>
      <w:marTop w:val="0"/>
      <w:marBottom w:val="0"/>
      <w:divBdr>
        <w:top w:val="none" w:sz="0" w:space="0" w:color="auto"/>
        <w:left w:val="none" w:sz="0" w:space="0" w:color="auto"/>
        <w:bottom w:val="none" w:sz="0" w:space="0" w:color="auto"/>
        <w:right w:val="none" w:sz="0" w:space="0" w:color="auto"/>
      </w:divBdr>
    </w:div>
    <w:div w:id="1700397910">
      <w:bodyDiv w:val="1"/>
      <w:marLeft w:val="0"/>
      <w:marRight w:val="0"/>
      <w:marTop w:val="0"/>
      <w:marBottom w:val="0"/>
      <w:divBdr>
        <w:top w:val="none" w:sz="0" w:space="0" w:color="auto"/>
        <w:left w:val="none" w:sz="0" w:space="0" w:color="auto"/>
        <w:bottom w:val="none" w:sz="0" w:space="0" w:color="auto"/>
        <w:right w:val="none" w:sz="0" w:space="0" w:color="auto"/>
      </w:divBdr>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8516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anofstudents.utexas.edu/conduct" TargetMode="External"/><Relationship Id="rId18" Type="http://schemas.openxmlformats.org/officeDocument/2006/relationships/hyperlink" Target="https://deanofstudents.utexas.edu/conduct/" TargetMode="External"/><Relationship Id="rId26" Type="http://schemas.openxmlformats.org/officeDocument/2006/relationships/hyperlink" Target="https://www.utexas.edu/campus-carry" TargetMode="External"/><Relationship Id="rId39" Type="http://schemas.openxmlformats.org/officeDocument/2006/relationships/fontTable" Target="fontTable.xml"/><Relationship Id="rId21" Type="http://schemas.openxmlformats.org/officeDocument/2006/relationships/hyperlink" Target="https://catalog.utexas.edu/general-information/academic-policies-and-procedures/attendance/" TargetMode="External"/><Relationship Id="rId34" Type="http://schemas.openxmlformats.org/officeDocument/2006/relationships/hyperlink" Target="https://emergencymanagement.utexas.edu/" TargetMode="External"/><Relationship Id="rId7" Type="http://schemas.openxmlformats.org/officeDocument/2006/relationships/endnotes" Target="endnotes.xml"/><Relationship Id="rId12" Type="http://schemas.openxmlformats.org/officeDocument/2006/relationships/hyperlink" Target="https://its.utexas.edu/contact" TargetMode="External"/><Relationship Id="rId17" Type="http://schemas.openxmlformats.org/officeDocument/2006/relationships/hyperlink" Target="https://its.utexas.edu/contact" TargetMode="External"/><Relationship Id="rId25" Type="http://schemas.openxmlformats.org/officeDocument/2006/relationships/hyperlink" Target="https://diversity.utexas.edu/genderandsexuality/publications-and-resources/" TargetMode="External"/><Relationship Id="rId33" Type="http://schemas.openxmlformats.org/officeDocument/2006/relationships/hyperlink" Target="https://safety.utexas.ed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anofstudents.utexas.edu/conduct" TargetMode="External"/><Relationship Id="rId20" Type="http://schemas.openxmlformats.org/officeDocument/2006/relationships/hyperlink" Target="file:///C:\Users\sr33449\Downloads\For%20additional%20suggested%20syllabi%20statements,%20please%20visit%20our%20CTL%20webpage%20that%20contains%20a%20range%20of%20different%20statements%20that%20you%20may%20use%20and%20adapt" TargetMode="External"/><Relationship Id="rId29" Type="http://schemas.openxmlformats.org/officeDocument/2006/relationships/hyperlink" Target="https://titleix.utexas.edu/what-is-title-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texas.edu/conduct" TargetMode="External"/><Relationship Id="rId24" Type="http://schemas.openxmlformats.org/officeDocument/2006/relationships/hyperlink" Target="https://docs.google.com/document/d/17uzmcD7oGE5JPMueJN7CsBlgE7SICUYu7ysmrFgc8cM/edit" TargetMode="External"/><Relationship Id="rId32" Type="http://schemas.openxmlformats.org/officeDocument/2006/relationships/hyperlink" Target="mailto:titleix@austin.utexas.ed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texas.instructure.com/" TargetMode="External"/><Relationship Id="rId23" Type="http://schemas.openxmlformats.org/officeDocument/2006/relationships/hyperlink" Target="https://enterprise.login.utexas.edu/idp/profile/SAML2/Redirect/SSO?execution=e1s2" TargetMode="External"/><Relationship Id="rId28" Type="http://schemas.openxmlformats.org/officeDocument/2006/relationships/hyperlink" Target="https://titleix.utexas.edu/mandatory-reporters" TargetMode="External"/><Relationship Id="rId36" Type="http://schemas.openxmlformats.org/officeDocument/2006/relationships/hyperlink" Target="https://ugs.utexas.edu/slc" TargetMode="External"/><Relationship Id="rId10" Type="http://schemas.openxmlformats.org/officeDocument/2006/relationships/hyperlink" Target="http://www.utexas.edu/ugs/slc/grad" TargetMode="External"/><Relationship Id="rId19" Type="http://schemas.openxmlformats.org/officeDocument/2006/relationships/hyperlink" Target="https://ctl.utexas.edu/5-things-know-about-chatgpt" TargetMode="External"/><Relationship Id="rId31" Type="http://schemas.openxmlformats.org/officeDocument/2006/relationships/hyperlink" Target="https://titleix.utexas.edu/" TargetMode="External"/><Relationship Id="rId4" Type="http://schemas.openxmlformats.org/officeDocument/2006/relationships/settings" Target="settings.xml"/><Relationship Id="rId9" Type="http://schemas.openxmlformats.org/officeDocument/2006/relationships/hyperlink" Target="http://diversity.utexas.edu/disability/" TargetMode="External"/><Relationship Id="rId14" Type="http://schemas.openxmlformats.org/officeDocument/2006/relationships/hyperlink" Target="https://catalog.utexas.edu/general-information/academic-policies-and-procedures/attendance/" TargetMode="External"/><Relationship Id="rId22" Type="http://schemas.openxmlformats.org/officeDocument/2006/relationships/hyperlink" Target="https://utexas.instructure.com/courses/633028/pages/profile-pronouns" TargetMode="External"/><Relationship Id="rId27" Type="http://schemas.openxmlformats.org/officeDocument/2006/relationships/hyperlink" Target="https://titleix.utexas.edu/" TargetMode="External"/><Relationship Id="rId30" Type="http://schemas.openxmlformats.org/officeDocument/2006/relationships/hyperlink" Target="mailto:supportandresources@austin.utexas.edu" TargetMode="External"/><Relationship Id="rId35" Type="http://schemas.openxmlformats.org/officeDocument/2006/relationships/hyperlink" Target="https://utexas.instructure.com/enroll/TP964H" TargetMode="External"/><Relationship Id="rId8" Type="http://schemas.openxmlformats.org/officeDocument/2006/relationships/hyperlink" Target="https://utexas.instructure.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D4BD-1C6B-4DAD-9927-6EBFCEA7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Sarah Cunningham</cp:lastModifiedBy>
  <cp:revision>2</cp:revision>
  <cp:lastPrinted>2023-08-10T22:49:00Z</cp:lastPrinted>
  <dcterms:created xsi:type="dcterms:W3CDTF">2023-08-18T03:41:00Z</dcterms:created>
  <dcterms:modified xsi:type="dcterms:W3CDTF">2023-08-18T03:41:00Z</dcterms:modified>
</cp:coreProperties>
</file>